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DB" w:rsidRPr="00F61FA5" w:rsidRDefault="00C240DB" w:rsidP="00177867">
      <w:pPr>
        <w:ind w:firstLine="284"/>
        <w:jc w:val="center"/>
        <w:rPr>
          <w:b/>
          <w:caps/>
          <w:sz w:val="20"/>
          <w:szCs w:val="20"/>
        </w:rPr>
      </w:pPr>
      <w:r w:rsidRPr="00F61FA5">
        <w:rPr>
          <w:b/>
          <w:caps/>
          <w:sz w:val="20"/>
          <w:szCs w:val="20"/>
        </w:rPr>
        <w:t xml:space="preserve">Повідомлення про проведення </w:t>
      </w:r>
      <w:r w:rsidR="004F21BA" w:rsidRPr="00F61FA5">
        <w:rPr>
          <w:b/>
          <w:caps/>
          <w:sz w:val="20"/>
          <w:szCs w:val="20"/>
        </w:rPr>
        <w:t>ПОЗА</w:t>
      </w:r>
      <w:r w:rsidRPr="00F61FA5">
        <w:rPr>
          <w:b/>
          <w:caps/>
          <w:sz w:val="20"/>
          <w:szCs w:val="20"/>
        </w:rPr>
        <w:t>чергових загальних зборів</w:t>
      </w:r>
    </w:p>
    <w:p w:rsidR="00C240DB" w:rsidRPr="00177867" w:rsidRDefault="00C240DB" w:rsidP="00177867">
      <w:pPr>
        <w:ind w:firstLine="284"/>
        <w:rPr>
          <w:bCs/>
          <w:sz w:val="20"/>
          <w:szCs w:val="20"/>
        </w:rPr>
      </w:pPr>
    </w:p>
    <w:p w:rsidR="00C240DB" w:rsidRPr="00177867" w:rsidRDefault="008F142A" w:rsidP="00422C64">
      <w:pPr>
        <w:pStyle w:val="a3"/>
        <w:ind w:firstLine="180"/>
        <w:rPr>
          <w:sz w:val="20"/>
          <w:szCs w:val="20"/>
        </w:rPr>
      </w:pPr>
      <w:r w:rsidRPr="0000526A">
        <w:rPr>
          <w:rFonts w:cs="Arial"/>
          <w:caps/>
          <w:sz w:val="20"/>
          <w:szCs w:val="20"/>
        </w:rPr>
        <w:t xml:space="preserve">ПРИВАТНЕ акціонерне товариство </w:t>
      </w:r>
      <w:r w:rsidRPr="0000526A">
        <w:rPr>
          <w:sz w:val="20"/>
          <w:szCs w:val="20"/>
        </w:rPr>
        <w:t>«</w:t>
      </w:r>
      <w:proofErr w:type="spellStart"/>
      <w:r w:rsidR="00B7152A">
        <w:rPr>
          <w:sz w:val="20"/>
          <w:szCs w:val="20"/>
        </w:rPr>
        <w:t>Стрижавський</w:t>
      </w:r>
      <w:proofErr w:type="spellEnd"/>
      <w:r w:rsidR="00B7152A">
        <w:rPr>
          <w:sz w:val="20"/>
          <w:szCs w:val="20"/>
        </w:rPr>
        <w:t xml:space="preserve"> кар'єр»</w:t>
      </w:r>
      <w:r w:rsidR="00C240DB" w:rsidRPr="0000526A">
        <w:rPr>
          <w:sz w:val="20"/>
          <w:szCs w:val="20"/>
        </w:rPr>
        <w:t xml:space="preserve">, ідентифікаційний код </w:t>
      </w:r>
      <w:r w:rsidR="00B7152A" w:rsidRPr="00B7152A">
        <w:rPr>
          <w:bCs w:val="0"/>
          <w:sz w:val="20"/>
          <w:szCs w:val="20"/>
        </w:rPr>
        <w:t>05518894</w:t>
      </w:r>
      <w:r w:rsidRPr="00B7152A">
        <w:rPr>
          <w:sz w:val="20"/>
          <w:szCs w:val="20"/>
        </w:rPr>
        <w:t>,</w:t>
      </w:r>
      <w:r w:rsidR="00C240DB" w:rsidRPr="0000526A">
        <w:rPr>
          <w:sz w:val="20"/>
          <w:szCs w:val="20"/>
        </w:rPr>
        <w:t xml:space="preserve"> місцезнаходження </w:t>
      </w:r>
      <w:r w:rsidR="00B7152A">
        <w:rPr>
          <w:sz w:val="20"/>
          <w:szCs w:val="20"/>
        </w:rPr>
        <w:t xml:space="preserve">Вінницька область, Вінницький район, смт. </w:t>
      </w:r>
      <w:proofErr w:type="spellStart"/>
      <w:r w:rsidR="00B7152A">
        <w:rPr>
          <w:sz w:val="20"/>
          <w:szCs w:val="20"/>
        </w:rPr>
        <w:t>Стрижавка</w:t>
      </w:r>
      <w:proofErr w:type="spellEnd"/>
      <w:r w:rsidR="00B7152A">
        <w:rPr>
          <w:sz w:val="20"/>
          <w:szCs w:val="20"/>
        </w:rPr>
        <w:t xml:space="preserve">, вул. Київська, 1 </w:t>
      </w:r>
      <w:r w:rsidR="00C240DB" w:rsidRPr="00177867">
        <w:rPr>
          <w:sz w:val="20"/>
          <w:szCs w:val="20"/>
        </w:rPr>
        <w:t xml:space="preserve">(далі- Товариство),  повідомляє про проведення </w:t>
      </w:r>
      <w:r w:rsidR="004F21BA" w:rsidRPr="00177867">
        <w:rPr>
          <w:sz w:val="20"/>
          <w:szCs w:val="20"/>
        </w:rPr>
        <w:t>позачергових</w:t>
      </w:r>
      <w:r w:rsidR="00C240DB" w:rsidRPr="00177867">
        <w:rPr>
          <w:sz w:val="20"/>
          <w:szCs w:val="20"/>
        </w:rPr>
        <w:t xml:space="preserve"> </w:t>
      </w:r>
      <w:r w:rsidR="00416380">
        <w:rPr>
          <w:sz w:val="20"/>
          <w:szCs w:val="20"/>
        </w:rPr>
        <w:t>З</w:t>
      </w:r>
      <w:r w:rsidR="00C240DB" w:rsidRPr="00177867">
        <w:rPr>
          <w:sz w:val="20"/>
          <w:szCs w:val="20"/>
        </w:rPr>
        <w:t xml:space="preserve">агальних зборів Товариства </w:t>
      </w:r>
      <w:r w:rsidR="00416380">
        <w:rPr>
          <w:sz w:val="20"/>
          <w:szCs w:val="20"/>
        </w:rPr>
        <w:t>(далі –Загальні збори</w:t>
      </w:r>
      <w:r w:rsidR="00C240DB" w:rsidRPr="00177867">
        <w:rPr>
          <w:sz w:val="20"/>
          <w:szCs w:val="20"/>
        </w:rPr>
        <w:t>)</w:t>
      </w:r>
    </w:p>
    <w:p w:rsidR="00C240DB" w:rsidRPr="00177867" w:rsidRDefault="00C240DB" w:rsidP="00422C64">
      <w:pPr>
        <w:ind w:firstLine="284"/>
        <w:jc w:val="both"/>
        <w:rPr>
          <w:b/>
          <w:bCs/>
          <w:sz w:val="20"/>
          <w:szCs w:val="20"/>
        </w:rPr>
      </w:pPr>
      <w:r w:rsidRPr="00177867">
        <w:rPr>
          <w:b/>
          <w:bCs/>
          <w:sz w:val="20"/>
          <w:szCs w:val="20"/>
        </w:rPr>
        <w:t xml:space="preserve">Дата, час проведення </w:t>
      </w:r>
      <w:r w:rsidR="00416380">
        <w:rPr>
          <w:b/>
          <w:bCs/>
          <w:sz w:val="20"/>
          <w:szCs w:val="20"/>
        </w:rPr>
        <w:t>Загальних зборів</w:t>
      </w:r>
      <w:r w:rsidRPr="00177867">
        <w:rPr>
          <w:b/>
          <w:bCs/>
          <w:sz w:val="20"/>
          <w:szCs w:val="20"/>
        </w:rPr>
        <w:t>:</w:t>
      </w:r>
      <w:r w:rsidRPr="00177867">
        <w:rPr>
          <w:bCs/>
          <w:sz w:val="20"/>
          <w:szCs w:val="20"/>
        </w:rPr>
        <w:t xml:space="preserve">  </w:t>
      </w:r>
      <w:r w:rsidR="0073341F">
        <w:rPr>
          <w:b/>
          <w:bCs/>
          <w:sz w:val="20"/>
          <w:szCs w:val="20"/>
          <w:lang w:val="ru-RU"/>
        </w:rPr>
        <w:t xml:space="preserve">06 </w:t>
      </w:r>
      <w:r w:rsidR="0073341F" w:rsidRPr="0073341F">
        <w:rPr>
          <w:b/>
          <w:bCs/>
          <w:sz w:val="20"/>
          <w:szCs w:val="20"/>
        </w:rPr>
        <w:t>грудня</w:t>
      </w:r>
      <w:r w:rsidRPr="00CC100C">
        <w:rPr>
          <w:b/>
          <w:sz w:val="20"/>
          <w:szCs w:val="20"/>
        </w:rPr>
        <w:t xml:space="preserve"> 201</w:t>
      </w:r>
      <w:r w:rsidR="00D065DA" w:rsidRPr="00CC100C">
        <w:rPr>
          <w:b/>
          <w:sz w:val="20"/>
          <w:szCs w:val="20"/>
        </w:rPr>
        <w:t>9</w:t>
      </w:r>
      <w:r w:rsidRPr="00CC100C">
        <w:rPr>
          <w:b/>
          <w:sz w:val="20"/>
          <w:szCs w:val="20"/>
        </w:rPr>
        <w:t xml:space="preserve"> року</w:t>
      </w:r>
      <w:r w:rsidRPr="00CC100C">
        <w:rPr>
          <w:b/>
          <w:bCs/>
          <w:sz w:val="20"/>
          <w:szCs w:val="20"/>
        </w:rPr>
        <w:t xml:space="preserve"> о </w:t>
      </w:r>
      <w:r w:rsidR="00511FD9" w:rsidRPr="00CC100C">
        <w:rPr>
          <w:b/>
          <w:bCs/>
          <w:sz w:val="20"/>
          <w:szCs w:val="20"/>
        </w:rPr>
        <w:t>1</w:t>
      </w:r>
      <w:r w:rsidR="0011096B">
        <w:rPr>
          <w:b/>
          <w:bCs/>
          <w:sz w:val="20"/>
          <w:szCs w:val="20"/>
        </w:rPr>
        <w:t>6</w:t>
      </w:r>
      <w:r w:rsidRPr="00CC100C">
        <w:rPr>
          <w:b/>
          <w:bCs/>
          <w:sz w:val="20"/>
          <w:szCs w:val="20"/>
        </w:rPr>
        <w:t xml:space="preserve"> год. </w:t>
      </w:r>
      <w:r w:rsidR="00647BCA" w:rsidRPr="00CC100C">
        <w:rPr>
          <w:b/>
          <w:bCs/>
          <w:sz w:val="20"/>
          <w:szCs w:val="20"/>
        </w:rPr>
        <w:t>0</w:t>
      </w:r>
      <w:r w:rsidRPr="00CC100C">
        <w:rPr>
          <w:b/>
          <w:bCs/>
          <w:sz w:val="20"/>
          <w:szCs w:val="20"/>
        </w:rPr>
        <w:t>0 хв.</w:t>
      </w:r>
      <w:r w:rsidRPr="00177867">
        <w:rPr>
          <w:b/>
          <w:bCs/>
          <w:sz w:val="20"/>
          <w:szCs w:val="20"/>
        </w:rPr>
        <w:t xml:space="preserve"> </w:t>
      </w:r>
    </w:p>
    <w:p w:rsidR="00C240DB" w:rsidRPr="00177867" w:rsidRDefault="00C240DB" w:rsidP="00422C64">
      <w:pPr>
        <w:ind w:firstLine="284"/>
        <w:jc w:val="both"/>
        <w:rPr>
          <w:bCs/>
          <w:sz w:val="20"/>
          <w:szCs w:val="20"/>
        </w:rPr>
      </w:pPr>
      <w:r w:rsidRPr="00177867">
        <w:rPr>
          <w:b/>
          <w:bCs/>
          <w:iCs/>
          <w:sz w:val="20"/>
          <w:szCs w:val="20"/>
        </w:rPr>
        <w:t xml:space="preserve">Місце проведення </w:t>
      </w:r>
      <w:r w:rsidR="00416380">
        <w:rPr>
          <w:b/>
          <w:bCs/>
          <w:sz w:val="20"/>
          <w:szCs w:val="20"/>
        </w:rPr>
        <w:t>Загальних зборів</w:t>
      </w:r>
      <w:r w:rsidRPr="00177867">
        <w:rPr>
          <w:b/>
          <w:bCs/>
          <w:iCs/>
          <w:sz w:val="20"/>
          <w:szCs w:val="20"/>
        </w:rPr>
        <w:t xml:space="preserve">: </w:t>
      </w:r>
      <w:r w:rsidR="0011096B" w:rsidRPr="0011096B">
        <w:rPr>
          <w:bCs/>
          <w:sz w:val="20"/>
          <w:szCs w:val="20"/>
        </w:rPr>
        <w:t xml:space="preserve">Вінницька обл., Вінницький р-н, смт. </w:t>
      </w:r>
      <w:proofErr w:type="spellStart"/>
      <w:r w:rsidR="0011096B" w:rsidRPr="0011096B">
        <w:rPr>
          <w:bCs/>
          <w:sz w:val="20"/>
          <w:szCs w:val="20"/>
        </w:rPr>
        <w:t>Стрижавка</w:t>
      </w:r>
      <w:proofErr w:type="spellEnd"/>
      <w:r w:rsidR="0011096B" w:rsidRPr="0011096B">
        <w:rPr>
          <w:bCs/>
          <w:sz w:val="20"/>
          <w:szCs w:val="20"/>
        </w:rPr>
        <w:t>, вул.Київська,1, адміністративний будинок</w:t>
      </w:r>
      <w:r w:rsidR="00C40324">
        <w:rPr>
          <w:bCs/>
          <w:sz w:val="20"/>
          <w:szCs w:val="20"/>
        </w:rPr>
        <w:t xml:space="preserve"> Товариства</w:t>
      </w:r>
      <w:r w:rsidR="0011096B" w:rsidRPr="0011096B">
        <w:rPr>
          <w:bCs/>
          <w:sz w:val="20"/>
          <w:szCs w:val="20"/>
        </w:rPr>
        <w:t xml:space="preserve">  </w:t>
      </w:r>
      <w:r w:rsidR="0011096B" w:rsidRPr="0011096B">
        <w:rPr>
          <w:bCs/>
          <w:sz w:val="20"/>
        </w:rPr>
        <w:t xml:space="preserve">кабінет </w:t>
      </w:r>
      <w:r w:rsidR="00C40324">
        <w:rPr>
          <w:bCs/>
          <w:sz w:val="20"/>
        </w:rPr>
        <w:t>«Директор»</w:t>
      </w:r>
      <w:r w:rsidR="0011096B" w:rsidRPr="0011096B">
        <w:rPr>
          <w:bCs/>
          <w:sz w:val="20"/>
          <w:szCs w:val="20"/>
        </w:rPr>
        <w:t>.</w:t>
      </w:r>
    </w:p>
    <w:p w:rsidR="00C240DB" w:rsidRPr="00177867" w:rsidRDefault="00C240DB" w:rsidP="00422C64">
      <w:pPr>
        <w:ind w:firstLine="284"/>
        <w:jc w:val="both"/>
        <w:rPr>
          <w:b/>
          <w:bCs/>
          <w:sz w:val="20"/>
          <w:szCs w:val="20"/>
        </w:rPr>
      </w:pPr>
      <w:r w:rsidRPr="00177867">
        <w:rPr>
          <w:b/>
          <w:bCs/>
          <w:sz w:val="20"/>
          <w:szCs w:val="20"/>
        </w:rPr>
        <w:t xml:space="preserve">Час початку реєстрації акціонерів для участі у </w:t>
      </w:r>
      <w:r w:rsidR="00416380">
        <w:rPr>
          <w:b/>
          <w:bCs/>
          <w:sz w:val="20"/>
          <w:szCs w:val="20"/>
        </w:rPr>
        <w:t>Загальних збор</w:t>
      </w:r>
      <w:r w:rsidR="00654CE6">
        <w:rPr>
          <w:b/>
          <w:bCs/>
          <w:sz w:val="20"/>
          <w:szCs w:val="20"/>
        </w:rPr>
        <w:t>ах</w:t>
      </w:r>
      <w:r w:rsidRPr="00177867">
        <w:rPr>
          <w:b/>
          <w:bCs/>
          <w:sz w:val="20"/>
          <w:szCs w:val="20"/>
        </w:rPr>
        <w:t xml:space="preserve">: </w:t>
      </w:r>
      <w:r w:rsidR="0073341F">
        <w:rPr>
          <w:bCs/>
          <w:sz w:val="20"/>
          <w:szCs w:val="20"/>
          <w:lang w:val="ru-RU"/>
        </w:rPr>
        <w:t xml:space="preserve">06 </w:t>
      </w:r>
      <w:r w:rsidR="0073341F" w:rsidRPr="0073341F">
        <w:rPr>
          <w:bCs/>
          <w:sz w:val="20"/>
          <w:szCs w:val="20"/>
        </w:rPr>
        <w:t>грудня</w:t>
      </w:r>
      <w:r w:rsidR="0073341F">
        <w:rPr>
          <w:bCs/>
          <w:sz w:val="20"/>
          <w:szCs w:val="20"/>
          <w:lang w:val="ru-RU"/>
        </w:rPr>
        <w:t xml:space="preserve"> </w:t>
      </w:r>
      <w:r w:rsidR="00CC100C" w:rsidRPr="00CC100C">
        <w:rPr>
          <w:sz w:val="20"/>
          <w:szCs w:val="20"/>
        </w:rPr>
        <w:t xml:space="preserve"> 2019 </w:t>
      </w:r>
      <w:r w:rsidRPr="00CC100C">
        <w:rPr>
          <w:sz w:val="20"/>
          <w:szCs w:val="20"/>
        </w:rPr>
        <w:t>року</w:t>
      </w:r>
      <w:r w:rsidRPr="00511FD9">
        <w:rPr>
          <w:b/>
          <w:bCs/>
          <w:sz w:val="20"/>
          <w:szCs w:val="20"/>
        </w:rPr>
        <w:t xml:space="preserve"> </w:t>
      </w:r>
      <w:r w:rsidRPr="00177867">
        <w:rPr>
          <w:bCs/>
          <w:sz w:val="20"/>
          <w:szCs w:val="20"/>
        </w:rPr>
        <w:t xml:space="preserve">о </w:t>
      </w:r>
      <w:r w:rsidR="00C40324">
        <w:rPr>
          <w:bCs/>
          <w:sz w:val="20"/>
          <w:szCs w:val="20"/>
        </w:rPr>
        <w:t>15</w:t>
      </w:r>
      <w:r w:rsidRPr="00177867">
        <w:rPr>
          <w:bCs/>
          <w:sz w:val="20"/>
          <w:szCs w:val="20"/>
        </w:rPr>
        <w:t xml:space="preserve"> год. </w:t>
      </w:r>
      <w:r w:rsidR="00C40324">
        <w:rPr>
          <w:bCs/>
          <w:sz w:val="20"/>
          <w:szCs w:val="20"/>
        </w:rPr>
        <w:t>15</w:t>
      </w:r>
      <w:r w:rsidRPr="00177867">
        <w:rPr>
          <w:bCs/>
          <w:sz w:val="20"/>
          <w:szCs w:val="20"/>
        </w:rPr>
        <w:t xml:space="preserve"> хв.</w:t>
      </w:r>
    </w:p>
    <w:p w:rsidR="00C240DB" w:rsidRPr="00177867" w:rsidRDefault="00C240DB" w:rsidP="00422C64">
      <w:pPr>
        <w:ind w:firstLine="284"/>
        <w:jc w:val="both"/>
        <w:rPr>
          <w:bCs/>
          <w:sz w:val="20"/>
          <w:szCs w:val="20"/>
        </w:rPr>
      </w:pPr>
      <w:r w:rsidRPr="00177867">
        <w:rPr>
          <w:b/>
          <w:bCs/>
          <w:sz w:val="20"/>
          <w:szCs w:val="20"/>
        </w:rPr>
        <w:t xml:space="preserve">Час закінчення реєстрації акціонерів для участі у </w:t>
      </w:r>
      <w:r w:rsidR="00416380">
        <w:rPr>
          <w:b/>
          <w:bCs/>
          <w:sz w:val="20"/>
          <w:szCs w:val="20"/>
        </w:rPr>
        <w:t>Загальних збор</w:t>
      </w:r>
      <w:r w:rsidR="00654CE6">
        <w:rPr>
          <w:b/>
          <w:bCs/>
          <w:sz w:val="20"/>
          <w:szCs w:val="20"/>
        </w:rPr>
        <w:t>ах</w:t>
      </w:r>
      <w:r w:rsidRPr="00177867">
        <w:rPr>
          <w:b/>
          <w:bCs/>
          <w:sz w:val="20"/>
          <w:szCs w:val="20"/>
        </w:rPr>
        <w:t xml:space="preserve">: </w:t>
      </w:r>
      <w:r w:rsidR="0073341F">
        <w:rPr>
          <w:bCs/>
          <w:sz w:val="20"/>
          <w:szCs w:val="20"/>
          <w:lang w:val="ru-RU"/>
        </w:rPr>
        <w:t xml:space="preserve">06 </w:t>
      </w:r>
      <w:r w:rsidR="0073341F" w:rsidRPr="0073341F">
        <w:rPr>
          <w:bCs/>
          <w:sz w:val="20"/>
          <w:szCs w:val="20"/>
        </w:rPr>
        <w:t xml:space="preserve">грудня </w:t>
      </w:r>
      <w:r w:rsidR="0073341F" w:rsidRPr="00CC100C">
        <w:rPr>
          <w:sz w:val="20"/>
          <w:szCs w:val="20"/>
        </w:rPr>
        <w:t>2019 року</w:t>
      </w:r>
      <w:r w:rsidR="0073341F" w:rsidRPr="00511FD9">
        <w:rPr>
          <w:b/>
          <w:bCs/>
          <w:sz w:val="20"/>
          <w:szCs w:val="20"/>
        </w:rPr>
        <w:t xml:space="preserve"> </w:t>
      </w:r>
      <w:r w:rsidRPr="00177867">
        <w:rPr>
          <w:bCs/>
          <w:sz w:val="20"/>
          <w:szCs w:val="20"/>
        </w:rPr>
        <w:t xml:space="preserve">о </w:t>
      </w:r>
      <w:r w:rsidR="00C40324">
        <w:rPr>
          <w:bCs/>
          <w:sz w:val="20"/>
          <w:szCs w:val="20"/>
        </w:rPr>
        <w:t>15</w:t>
      </w:r>
      <w:r w:rsidRPr="00177867">
        <w:rPr>
          <w:bCs/>
          <w:sz w:val="20"/>
          <w:szCs w:val="20"/>
        </w:rPr>
        <w:t xml:space="preserve"> год. </w:t>
      </w:r>
      <w:r w:rsidR="00ED5565">
        <w:rPr>
          <w:bCs/>
          <w:sz w:val="20"/>
          <w:szCs w:val="20"/>
        </w:rPr>
        <w:t>45</w:t>
      </w:r>
      <w:r w:rsidRPr="00177867">
        <w:rPr>
          <w:bCs/>
          <w:sz w:val="20"/>
          <w:szCs w:val="20"/>
        </w:rPr>
        <w:t xml:space="preserve"> хв.</w:t>
      </w:r>
    </w:p>
    <w:p w:rsidR="00D72CB6" w:rsidRPr="00177867" w:rsidRDefault="00C240DB" w:rsidP="00422C64">
      <w:pPr>
        <w:ind w:firstLine="284"/>
        <w:jc w:val="both"/>
        <w:rPr>
          <w:bCs/>
          <w:sz w:val="20"/>
          <w:szCs w:val="20"/>
        </w:rPr>
      </w:pPr>
      <w:r w:rsidRPr="00177867">
        <w:rPr>
          <w:b/>
          <w:bCs/>
          <w:sz w:val="20"/>
          <w:szCs w:val="20"/>
        </w:rPr>
        <w:t xml:space="preserve">Місце реєстрації акціонерів для участі у </w:t>
      </w:r>
      <w:r w:rsidR="00416380">
        <w:rPr>
          <w:b/>
          <w:bCs/>
          <w:sz w:val="20"/>
          <w:szCs w:val="20"/>
        </w:rPr>
        <w:t>Загальних збор</w:t>
      </w:r>
      <w:r w:rsidR="00654CE6">
        <w:rPr>
          <w:b/>
          <w:bCs/>
          <w:sz w:val="20"/>
          <w:szCs w:val="20"/>
        </w:rPr>
        <w:t>ах</w:t>
      </w:r>
      <w:r w:rsidRPr="00177867">
        <w:rPr>
          <w:b/>
          <w:bCs/>
          <w:sz w:val="20"/>
          <w:szCs w:val="20"/>
        </w:rPr>
        <w:t xml:space="preserve">: </w:t>
      </w:r>
      <w:r w:rsidR="00D72CB6" w:rsidRPr="0011096B">
        <w:rPr>
          <w:bCs/>
          <w:sz w:val="20"/>
          <w:szCs w:val="20"/>
        </w:rPr>
        <w:t xml:space="preserve">Вінницька обл., Вінницький р-н, смт. </w:t>
      </w:r>
      <w:proofErr w:type="spellStart"/>
      <w:r w:rsidR="00D72CB6" w:rsidRPr="0011096B">
        <w:rPr>
          <w:bCs/>
          <w:sz w:val="20"/>
          <w:szCs w:val="20"/>
        </w:rPr>
        <w:t>Стрижавка</w:t>
      </w:r>
      <w:proofErr w:type="spellEnd"/>
      <w:r w:rsidR="00D72CB6" w:rsidRPr="0011096B">
        <w:rPr>
          <w:bCs/>
          <w:sz w:val="20"/>
          <w:szCs w:val="20"/>
        </w:rPr>
        <w:t>, вул.Київська,1, адміністративний будинок</w:t>
      </w:r>
      <w:r w:rsidR="00D72CB6">
        <w:rPr>
          <w:bCs/>
          <w:sz w:val="20"/>
          <w:szCs w:val="20"/>
        </w:rPr>
        <w:t xml:space="preserve"> Товариства</w:t>
      </w:r>
      <w:r w:rsidR="00D72CB6" w:rsidRPr="0011096B">
        <w:rPr>
          <w:bCs/>
          <w:sz w:val="20"/>
          <w:szCs w:val="20"/>
        </w:rPr>
        <w:t xml:space="preserve"> </w:t>
      </w:r>
      <w:r w:rsidR="00D72CB6" w:rsidRPr="0011096B">
        <w:rPr>
          <w:bCs/>
          <w:sz w:val="20"/>
        </w:rPr>
        <w:t xml:space="preserve">кабінет </w:t>
      </w:r>
      <w:r w:rsidR="00D72CB6">
        <w:rPr>
          <w:bCs/>
          <w:sz w:val="20"/>
        </w:rPr>
        <w:t>«Директор»</w:t>
      </w:r>
      <w:r w:rsidR="00D72CB6" w:rsidRPr="0011096B">
        <w:rPr>
          <w:bCs/>
          <w:sz w:val="20"/>
          <w:szCs w:val="20"/>
        </w:rPr>
        <w:t>.</w:t>
      </w:r>
    </w:p>
    <w:p w:rsidR="00C240DB" w:rsidRPr="00177867" w:rsidRDefault="00C240DB" w:rsidP="00422C64">
      <w:pPr>
        <w:ind w:firstLine="284"/>
        <w:jc w:val="both"/>
        <w:rPr>
          <w:b/>
          <w:bCs/>
          <w:sz w:val="20"/>
          <w:szCs w:val="20"/>
        </w:rPr>
      </w:pPr>
      <w:r w:rsidRPr="00177867">
        <w:rPr>
          <w:b/>
          <w:bCs/>
          <w:sz w:val="20"/>
          <w:szCs w:val="20"/>
        </w:rPr>
        <w:t xml:space="preserve">Дата складення переліку акціонерів, які мають право на участь у </w:t>
      </w:r>
      <w:r w:rsidR="00416380">
        <w:rPr>
          <w:b/>
          <w:bCs/>
          <w:sz w:val="20"/>
          <w:szCs w:val="20"/>
        </w:rPr>
        <w:t>Загальних збор</w:t>
      </w:r>
      <w:r w:rsidR="00654CE6">
        <w:rPr>
          <w:b/>
          <w:bCs/>
          <w:sz w:val="20"/>
          <w:szCs w:val="20"/>
        </w:rPr>
        <w:t>ах</w:t>
      </w:r>
      <w:r w:rsidRPr="00177867">
        <w:rPr>
          <w:b/>
          <w:bCs/>
          <w:sz w:val="20"/>
          <w:szCs w:val="20"/>
        </w:rPr>
        <w:t xml:space="preserve">: </w:t>
      </w:r>
      <w:r w:rsidRPr="00177867">
        <w:rPr>
          <w:bCs/>
          <w:sz w:val="20"/>
          <w:szCs w:val="20"/>
        </w:rPr>
        <w:t xml:space="preserve">станом на 24 годину </w:t>
      </w:r>
      <w:r w:rsidR="003001B6">
        <w:rPr>
          <w:bCs/>
          <w:sz w:val="20"/>
          <w:szCs w:val="20"/>
        </w:rPr>
        <w:t xml:space="preserve">02 грудня </w:t>
      </w:r>
      <w:r w:rsidRPr="00177867">
        <w:rPr>
          <w:bCs/>
          <w:sz w:val="20"/>
          <w:szCs w:val="20"/>
        </w:rPr>
        <w:t>201</w:t>
      </w:r>
      <w:r w:rsidR="004B2D56" w:rsidRPr="00177867">
        <w:rPr>
          <w:bCs/>
          <w:sz w:val="20"/>
          <w:szCs w:val="20"/>
        </w:rPr>
        <w:t>9</w:t>
      </w:r>
      <w:r w:rsidRPr="00177867">
        <w:rPr>
          <w:bCs/>
          <w:sz w:val="20"/>
          <w:szCs w:val="20"/>
        </w:rPr>
        <w:t xml:space="preserve"> року.</w:t>
      </w:r>
      <w:bookmarkStart w:id="0" w:name="_GoBack"/>
      <w:bookmarkEnd w:id="0"/>
    </w:p>
    <w:p w:rsidR="007774D7" w:rsidRPr="00BD7124" w:rsidRDefault="007774D7" w:rsidP="00422C64">
      <w:pPr>
        <w:pStyle w:val="1"/>
        <w:jc w:val="center"/>
        <w:rPr>
          <w:rFonts w:ascii="Times New Roman" w:hAnsi="Times New Roman"/>
          <w:sz w:val="20"/>
          <w:szCs w:val="20"/>
        </w:rPr>
      </w:pPr>
      <w:r w:rsidRPr="00BD7124">
        <w:rPr>
          <w:rFonts w:ascii="Times New Roman" w:hAnsi="Times New Roman"/>
          <w:sz w:val="20"/>
          <w:szCs w:val="20"/>
        </w:rPr>
        <w:t>ПЕРЕЛІК ПИТАНЬ РАЗОМ З ПРОЕКТОМ РІШЕНЬ</w:t>
      </w:r>
      <w:r>
        <w:rPr>
          <w:rFonts w:ascii="Times New Roman" w:hAnsi="Times New Roman"/>
          <w:sz w:val="20"/>
          <w:szCs w:val="20"/>
        </w:rPr>
        <w:t xml:space="preserve"> </w:t>
      </w:r>
      <w:r w:rsidRPr="007E4AF9">
        <w:rPr>
          <w:rFonts w:ascii="Times New Roman" w:hAnsi="Times New Roman"/>
          <w:caps/>
          <w:sz w:val="20"/>
          <w:szCs w:val="20"/>
        </w:rPr>
        <w:t>(крім кумулятивного голосування)</w:t>
      </w:r>
      <w:r>
        <w:rPr>
          <w:rFonts w:ascii="Times New Roman" w:hAnsi="Times New Roman"/>
          <w:sz w:val="20"/>
          <w:szCs w:val="20"/>
        </w:rPr>
        <w:t xml:space="preserve"> </w:t>
      </w:r>
      <w:r w:rsidRPr="00BD7124">
        <w:rPr>
          <w:rFonts w:ascii="Times New Roman" w:hAnsi="Times New Roman"/>
          <w:sz w:val="20"/>
          <w:szCs w:val="20"/>
        </w:rPr>
        <w:t>ЩОДО КОЖНОГО З ПИТАНЬ, ВКЛЮЧЕНИХ ДО ПРОЕКТУ ПОРЯДКУ ДЕННОГО</w:t>
      </w:r>
    </w:p>
    <w:p w:rsidR="00F61FA5" w:rsidRPr="00F61FA5" w:rsidRDefault="00F61FA5" w:rsidP="00422C64">
      <w:pPr>
        <w:ind w:firstLine="284"/>
        <w:jc w:val="center"/>
        <w:rPr>
          <w:b/>
          <w:sz w:val="20"/>
          <w:szCs w:val="20"/>
        </w:rPr>
      </w:pPr>
    </w:p>
    <w:p w:rsidR="00117ED2" w:rsidRPr="00177867" w:rsidRDefault="00C240DB" w:rsidP="00F61FA5">
      <w:pPr>
        <w:numPr>
          <w:ilvl w:val="0"/>
          <w:numId w:val="16"/>
        </w:numPr>
        <w:rPr>
          <w:b/>
          <w:sz w:val="20"/>
          <w:szCs w:val="20"/>
        </w:rPr>
      </w:pPr>
      <w:r w:rsidRPr="00177867">
        <w:rPr>
          <w:b/>
          <w:sz w:val="20"/>
          <w:szCs w:val="20"/>
        </w:rPr>
        <w:t>Обрання членів Лічильної комісії, прийняття рішення про припинення їх повноважень.</w:t>
      </w:r>
    </w:p>
    <w:p w:rsidR="00117ED2" w:rsidRPr="00F61FA5" w:rsidRDefault="00117ED2" w:rsidP="00F61FA5">
      <w:pPr>
        <w:ind w:firstLine="284"/>
        <w:jc w:val="both"/>
        <w:rPr>
          <w:sz w:val="20"/>
          <w:szCs w:val="20"/>
          <w:u w:val="single"/>
        </w:rPr>
      </w:pPr>
      <w:r w:rsidRPr="00F61FA5">
        <w:rPr>
          <w:sz w:val="20"/>
          <w:szCs w:val="20"/>
          <w:u w:val="single"/>
        </w:rPr>
        <w:t>Проект рішення:</w:t>
      </w:r>
    </w:p>
    <w:p w:rsidR="007569D8" w:rsidRPr="00F26E09" w:rsidRDefault="007569D8" w:rsidP="007569D8">
      <w:pPr>
        <w:pStyle w:val="30"/>
        <w:ind w:firstLine="284"/>
        <w:rPr>
          <w:i w:val="0"/>
        </w:rPr>
      </w:pPr>
      <w:r w:rsidRPr="00F26E09">
        <w:rPr>
          <w:i w:val="0"/>
        </w:rPr>
        <w:t xml:space="preserve">1. Обрати лічильну комісію у складі однієї особи, а саме </w:t>
      </w:r>
      <w:proofErr w:type="spellStart"/>
      <w:r w:rsidR="003074DC">
        <w:rPr>
          <w:i w:val="0"/>
        </w:rPr>
        <w:t>Мосіна</w:t>
      </w:r>
      <w:proofErr w:type="spellEnd"/>
      <w:r w:rsidR="003074DC">
        <w:rPr>
          <w:i w:val="0"/>
        </w:rPr>
        <w:t xml:space="preserve"> Тетяна </w:t>
      </w:r>
      <w:proofErr w:type="spellStart"/>
      <w:r w:rsidR="003074DC">
        <w:rPr>
          <w:i w:val="0"/>
        </w:rPr>
        <w:t>Вячеславівна</w:t>
      </w:r>
      <w:proofErr w:type="spellEnd"/>
      <w:r w:rsidRPr="00F26E09">
        <w:rPr>
          <w:i w:val="0"/>
        </w:rPr>
        <w:t xml:space="preserve">. </w:t>
      </w:r>
    </w:p>
    <w:p w:rsidR="007569D8" w:rsidRPr="00F26E09" w:rsidRDefault="007569D8" w:rsidP="007569D8">
      <w:pPr>
        <w:pStyle w:val="30"/>
        <w:ind w:firstLine="284"/>
        <w:rPr>
          <w:i w:val="0"/>
        </w:rPr>
      </w:pPr>
      <w:r w:rsidRPr="00F26E09">
        <w:rPr>
          <w:i w:val="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117ED2" w:rsidRPr="00177867" w:rsidRDefault="00117ED2" w:rsidP="00177867">
      <w:pPr>
        <w:ind w:firstLine="284"/>
        <w:rPr>
          <w:sz w:val="20"/>
          <w:szCs w:val="20"/>
        </w:rPr>
      </w:pPr>
    </w:p>
    <w:p w:rsidR="00C240DB" w:rsidRPr="00177867" w:rsidRDefault="00C240DB" w:rsidP="00177867">
      <w:pPr>
        <w:ind w:firstLine="284"/>
        <w:rPr>
          <w:b/>
          <w:bCs/>
          <w:sz w:val="20"/>
          <w:szCs w:val="20"/>
        </w:rPr>
      </w:pPr>
      <w:r w:rsidRPr="00177867">
        <w:rPr>
          <w:b/>
          <w:sz w:val="20"/>
          <w:szCs w:val="20"/>
        </w:rPr>
        <w:t xml:space="preserve">2. Обрання Голови та Секретаря </w:t>
      </w:r>
      <w:r w:rsidR="00A72BC0">
        <w:rPr>
          <w:b/>
          <w:sz w:val="20"/>
          <w:szCs w:val="20"/>
        </w:rPr>
        <w:t>З</w:t>
      </w:r>
      <w:r w:rsidRPr="00177867">
        <w:rPr>
          <w:b/>
          <w:sz w:val="20"/>
          <w:szCs w:val="20"/>
        </w:rPr>
        <w:t>агальних зборів.</w:t>
      </w:r>
    </w:p>
    <w:p w:rsidR="00117ED2" w:rsidRPr="00F61FA5" w:rsidRDefault="00117ED2" w:rsidP="00F61FA5">
      <w:pPr>
        <w:ind w:firstLine="284"/>
        <w:jc w:val="both"/>
        <w:rPr>
          <w:sz w:val="20"/>
          <w:szCs w:val="20"/>
          <w:u w:val="single"/>
        </w:rPr>
      </w:pPr>
      <w:r w:rsidRPr="00F61FA5">
        <w:rPr>
          <w:sz w:val="20"/>
          <w:szCs w:val="20"/>
          <w:u w:val="single"/>
        </w:rPr>
        <w:t xml:space="preserve">Проект рішення: </w:t>
      </w:r>
    </w:p>
    <w:p w:rsidR="00117ED2" w:rsidRPr="00EB15CB" w:rsidRDefault="00117ED2" w:rsidP="00F61FA5">
      <w:pPr>
        <w:ind w:firstLine="284"/>
        <w:jc w:val="both"/>
        <w:rPr>
          <w:sz w:val="20"/>
          <w:szCs w:val="20"/>
          <w:lang w:val="ru-RU"/>
        </w:rPr>
      </w:pPr>
      <w:r w:rsidRPr="00F61FA5">
        <w:rPr>
          <w:sz w:val="20"/>
          <w:szCs w:val="20"/>
        </w:rPr>
        <w:t xml:space="preserve">Обрати Головою загальних зборів </w:t>
      </w:r>
      <w:r w:rsidR="00CE1A80" w:rsidRPr="006E1034">
        <w:rPr>
          <w:sz w:val="20"/>
        </w:rPr>
        <w:t>Стельмах</w:t>
      </w:r>
      <w:r w:rsidR="00CE1A80">
        <w:rPr>
          <w:sz w:val="20"/>
        </w:rPr>
        <w:t>а</w:t>
      </w:r>
      <w:r w:rsidR="00CE1A80" w:rsidRPr="006E1034">
        <w:rPr>
          <w:sz w:val="20"/>
        </w:rPr>
        <w:t xml:space="preserve"> Володимир</w:t>
      </w:r>
      <w:r w:rsidR="00CE1A80">
        <w:rPr>
          <w:sz w:val="20"/>
        </w:rPr>
        <w:t>а</w:t>
      </w:r>
      <w:r w:rsidR="00CE1A80" w:rsidRPr="006E1034">
        <w:rPr>
          <w:sz w:val="20"/>
        </w:rPr>
        <w:t xml:space="preserve"> Іванович</w:t>
      </w:r>
      <w:r w:rsidR="00CE1A80">
        <w:rPr>
          <w:sz w:val="20"/>
        </w:rPr>
        <w:t>а</w:t>
      </w:r>
      <w:r w:rsidRPr="00F61FA5">
        <w:rPr>
          <w:sz w:val="20"/>
          <w:szCs w:val="20"/>
        </w:rPr>
        <w:t xml:space="preserve">, Секретарем </w:t>
      </w:r>
      <w:r w:rsidR="00171394">
        <w:rPr>
          <w:sz w:val="20"/>
          <w:szCs w:val="20"/>
        </w:rPr>
        <w:t>З</w:t>
      </w:r>
      <w:r w:rsidRPr="00F61FA5">
        <w:rPr>
          <w:sz w:val="20"/>
          <w:szCs w:val="20"/>
        </w:rPr>
        <w:t xml:space="preserve">агальних зборів </w:t>
      </w:r>
      <w:r w:rsidR="00DC04FD">
        <w:rPr>
          <w:sz w:val="20"/>
          <w:szCs w:val="20"/>
        </w:rPr>
        <w:t>Василенко Любов Миколаївну.</w:t>
      </w:r>
    </w:p>
    <w:p w:rsidR="00117ED2" w:rsidRPr="00177867" w:rsidRDefault="00117ED2" w:rsidP="00177867">
      <w:pPr>
        <w:ind w:firstLine="284"/>
        <w:rPr>
          <w:sz w:val="20"/>
          <w:szCs w:val="20"/>
        </w:rPr>
      </w:pPr>
    </w:p>
    <w:p w:rsidR="00585A6D" w:rsidRPr="00C365ED" w:rsidRDefault="00585A6D" w:rsidP="00585A6D">
      <w:pPr>
        <w:ind w:firstLine="284"/>
        <w:jc w:val="both"/>
        <w:rPr>
          <w:b/>
          <w:sz w:val="20"/>
          <w:szCs w:val="20"/>
        </w:rPr>
      </w:pPr>
      <w:r w:rsidRPr="00C365ED">
        <w:rPr>
          <w:b/>
          <w:sz w:val="20"/>
          <w:szCs w:val="20"/>
        </w:rPr>
        <w:t xml:space="preserve">3. </w:t>
      </w:r>
      <w:r>
        <w:rPr>
          <w:b/>
          <w:sz w:val="20"/>
          <w:szCs w:val="20"/>
        </w:rPr>
        <w:t>Прийняття рішень з питань порядку</w:t>
      </w:r>
      <w:r w:rsidRPr="00C365ED">
        <w:rPr>
          <w:b/>
          <w:sz w:val="20"/>
          <w:szCs w:val="20"/>
        </w:rPr>
        <w:t xml:space="preserve"> проведення </w:t>
      </w:r>
      <w:r>
        <w:rPr>
          <w:b/>
          <w:sz w:val="20"/>
          <w:szCs w:val="20"/>
        </w:rPr>
        <w:t>З</w:t>
      </w:r>
      <w:r w:rsidRPr="00C365ED">
        <w:rPr>
          <w:b/>
          <w:sz w:val="20"/>
          <w:szCs w:val="20"/>
        </w:rPr>
        <w:t>агальних зборів.</w:t>
      </w:r>
    </w:p>
    <w:p w:rsidR="00585A6D" w:rsidRPr="00C365ED" w:rsidRDefault="00585A6D" w:rsidP="00585A6D">
      <w:pPr>
        <w:pStyle w:val="30"/>
        <w:ind w:firstLine="284"/>
        <w:rPr>
          <w:i w:val="0"/>
          <w:u w:val="single"/>
        </w:rPr>
      </w:pPr>
      <w:r w:rsidRPr="00C365ED">
        <w:rPr>
          <w:i w:val="0"/>
          <w:u w:val="single"/>
        </w:rPr>
        <w:t>Проект рішення:</w:t>
      </w:r>
    </w:p>
    <w:p w:rsidR="00585A6D" w:rsidRPr="006703F5" w:rsidRDefault="00585A6D" w:rsidP="00585A6D">
      <w:pPr>
        <w:pStyle w:val="30"/>
        <w:ind w:firstLine="284"/>
        <w:rPr>
          <w:i w:val="0"/>
        </w:rPr>
      </w:pPr>
      <w:r w:rsidRPr="006703F5">
        <w:rPr>
          <w:i w:val="0"/>
        </w:rPr>
        <w:t>Затвердити наступний порядок проведення Загальних зборів:</w:t>
      </w:r>
    </w:p>
    <w:p w:rsidR="00585A6D" w:rsidRPr="0026472A" w:rsidRDefault="00585A6D" w:rsidP="00585A6D">
      <w:pPr>
        <w:pStyle w:val="Standard"/>
        <w:shd w:val="clear" w:color="auto" w:fill="FFFFFF"/>
        <w:ind w:firstLine="284"/>
        <w:jc w:val="both"/>
        <w:rPr>
          <w:rStyle w:val="ac"/>
          <w:sz w:val="20"/>
          <w:szCs w:val="20"/>
          <w:shd w:val="clear" w:color="auto" w:fill="DFE2E7"/>
          <w:lang w:val="uk-UA"/>
        </w:rPr>
      </w:pPr>
      <w:r w:rsidRPr="00C63F7F">
        <w:rPr>
          <w:sz w:val="20"/>
          <w:szCs w:val="20"/>
          <w:shd w:val="clear" w:color="auto" w:fill="FFFFFF"/>
          <w:lang w:val="uk-UA"/>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26472A">
        <w:rPr>
          <w:rStyle w:val="ac"/>
          <w:sz w:val="20"/>
          <w:szCs w:val="20"/>
          <w:shd w:val="clear" w:color="auto" w:fill="DFE2E7"/>
          <w:lang w:val="uk-UA"/>
        </w:rPr>
        <w:t xml:space="preserve"> </w:t>
      </w:r>
    </w:p>
    <w:p w:rsidR="00117ED2" w:rsidRPr="00F61FA5" w:rsidRDefault="00117ED2" w:rsidP="00585A6D">
      <w:pPr>
        <w:ind w:firstLine="284"/>
        <w:jc w:val="both"/>
        <w:rPr>
          <w:b/>
          <w:sz w:val="20"/>
          <w:szCs w:val="20"/>
        </w:rPr>
      </w:pPr>
    </w:p>
    <w:p w:rsidR="003934E6" w:rsidRDefault="003934E6" w:rsidP="00D17207">
      <w:pPr>
        <w:ind w:firstLine="284"/>
        <w:jc w:val="both"/>
        <w:rPr>
          <w:b/>
          <w:color w:val="000000"/>
          <w:sz w:val="20"/>
          <w:szCs w:val="20"/>
        </w:rPr>
      </w:pPr>
      <w:r w:rsidRPr="003C4471">
        <w:rPr>
          <w:b/>
          <w:sz w:val="20"/>
          <w:szCs w:val="20"/>
        </w:rPr>
        <w:t xml:space="preserve">4. Доповідь арбітражного керуючого (ліквідатора) </w:t>
      </w:r>
      <w:proofErr w:type="spellStart"/>
      <w:r w:rsidRPr="003C4471">
        <w:rPr>
          <w:b/>
          <w:sz w:val="20"/>
          <w:szCs w:val="20"/>
        </w:rPr>
        <w:t>Болховітіна</w:t>
      </w:r>
      <w:proofErr w:type="spellEnd"/>
      <w:r w:rsidRPr="003C4471">
        <w:rPr>
          <w:b/>
          <w:sz w:val="20"/>
          <w:szCs w:val="20"/>
        </w:rPr>
        <w:t xml:space="preserve"> В.М. про </w:t>
      </w:r>
      <w:r w:rsidR="00DE4870" w:rsidRPr="003C4471">
        <w:rPr>
          <w:b/>
          <w:sz w:val="20"/>
          <w:szCs w:val="20"/>
        </w:rPr>
        <w:t xml:space="preserve">затвердження Мирової угоди </w:t>
      </w:r>
      <w:r w:rsidR="003C4471" w:rsidRPr="003C4471">
        <w:rPr>
          <w:b/>
          <w:sz w:val="20"/>
          <w:szCs w:val="20"/>
        </w:rPr>
        <w:t>у справі №</w:t>
      </w:r>
      <w:r w:rsidR="003C4471" w:rsidRPr="003C4471">
        <w:rPr>
          <w:b/>
          <w:bCs/>
          <w:color w:val="000000"/>
          <w:sz w:val="20"/>
          <w:szCs w:val="20"/>
        </w:rPr>
        <w:t>902/354/16 про банкрутство</w:t>
      </w:r>
      <w:r w:rsidR="003C4471">
        <w:rPr>
          <w:b/>
          <w:color w:val="000000"/>
          <w:sz w:val="20"/>
          <w:szCs w:val="20"/>
        </w:rPr>
        <w:t xml:space="preserve"> Приватного акціонерного товариства «</w:t>
      </w:r>
      <w:proofErr w:type="spellStart"/>
      <w:r w:rsidR="003C4471">
        <w:rPr>
          <w:b/>
          <w:color w:val="000000"/>
          <w:sz w:val="20"/>
          <w:szCs w:val="20"/>
        </w:rPr>
        <w:t>Стрижавський</w:t>
      </w:r>
      <w:proofErr w:type="spellEnd"/>
      <w:r w:rsidR="003C4471">
        <w:rPr>
          <w:b/>
          <w:color w:val="000000"/>
          <w:sz w:val="20"/>
          <w:szCs w:val="20"/>
        </w:rPr>
        <w:t xml:space="preserve"> ка</w:t>
      </w:r>
      <w:r w:rsidR="00355A5E" w:rsidRPr="00355A5E">
        <w:rPr>
          <w:b/>
          <w:color w:val="000000"/>
          <w:sz w:val="20"/>
          <w:szCs w:val="20"/>
          <w:lang w:val="ru-RU"/>
        </w:rPr>
        <w:t>’</w:t>
      </w:r>
      <w:proofErr w:type="spellStart"/>
      <w:r w:rsidR="00355A5E">
        <w:rPr>
          <w:b/>
          <w:color w:val="000000"/>
          <w:sz w:val="20"/>
          <w:szCs w:val="20"/>
        </w:rPr>
        <w:t>єр</w:t>
      </w:r>
      <w:proofErr w:type="spellEnd"/>
      <w:r w:rsidR="00355A5E">
        <w:rPr>
          <w:b/>
          <w:color w:val="000000"/>
          <w:sz w:val="20"/>
          <w:szCs w:val="20"/>
        </w:rPr>
        <w:t>» від 25.09.2019 року</w:t>
      </w:r>
      <w:r w:rsidR="00F90507">
        <w:rPr>
          <w:b/>
          <w:color w:val="000000"/>
          <w:sz w:val="20"/>
          <w:szCs w:val="20"/>
        </w:rPr>
        <w:t xml:space="preserve"> Ухвалою </w:t>
      </w:r>
      <w:r w:rsidR="00223429">
        <w:rPr>
          <w:b/>
          <w:color w:val="000000"/>
          <w:sz w:val="20"/>
          <w:szCs w:val="20"/>
        </w:rPr>
        <w:t>Господарського суду Вінницької області від 15.10.2019 року</w:t>
      </w:r>
      <w:r w:rsidR="00D17207">
        <w:rPr>
          <w:b/>
          <w:color w:val="000000"/>
          <w:sz w:val="20"/>
          <w:szCs w:val="20"/>
        </w:rPr>
        <w:t xml:space="preserve"> та припинення провадження у справі </w:t>
      </w:r>
      <w:r w:rsidR="00D17207" w:rsidRPr="003C4471">
        <w:rPr>
          <w:b/>
          <w:sz w:val="20"/>
          <w:szCs w:val="20"/>
        </w:rPr>
        <w:t>№</w:t>
      </w:r>
      <w:r w:rsidR="00D17207" w:rsidRPr="003C4471">
        <w:rPr>
          <w:b/>
          <w:bCs/>
          <w:color w:val="000000"/>
          <w:sz w:val="20"/>
          <w:szCs w:val="20"/>
        </w:rPr>
        <w:t>902/354/16</w:t>
      </w:r>
      <w:r w:rsidR="00D17207">
        <w:rPr>
          <w:b/>
          <w:bCs/>
          <w:color w:val="000000"/>
          <w:sz w:val="20"/>
          <w:szCs w:val="20"/>
        </w:rPr>
        <w:t xml:space="preserve"> </w:t>
      </w:r>
      <w:r w:rsidR="00D17207">
        <w:rPr>
          <w:b/>
          <w:color w:val="000000"/>
          <w:sz w:val="20"/>
          <w:szCs w:val="20"/>
        </w:rPr>
        <w:t xml:space="preserve"> про банкрутство </w:t>
      </w:r>
      <w:r w:rsidR="00223429">
        <w:rPr>
          <w:b/>
          <w:color w:val="000000"/>
          <w:sz w:val="20"/>
          <w:szCs w:val="20"/>
        </w:rPr>
        <w:t xml:space="preserve"> </w:t>
      </w:r>
      <w:r w:rsidR="00D17207">
        <w:rPr>
          <w:b/>
          <w:color w:val="000000"/>
          <w:sz w:val="20"/>
          <w:szCs w:val="20"/>
        </w:rPr>
        <w:t>Приватного акціонерного товариства «</w:t>
      </w:r>
      <w:proofErr w:type="spellStart"/>
      <w:r w:rsidR="00D17207">
        <w:rPr>
          <w:b/>
          <w:color w:val="000000"/>
          <w:sz w:val="20"/>
          <w:szCs w:val="20"/>
        </w:rPr>
        <w:t>Стрижавський</w:t>
      </w:r>
      <w:proofErr w:type="spellEnd"/>
      <w:r w:rsidR="00D17207">
        <w:rPr>
          <w:b/>
          <w:color w:val="000000"/>
          <w:sz w:val="20"/>
          <w:szCs w:val="20"/>
        </w:rPr>
        <w:t xml:space="preserve"> ка</w:t>
      </w:r>
      <w:r w:rsidR="00D17207" w:rsidRPr="00355A5E">
        <w:rPr>
          <w:b/>
          <w:color w:val="000000"/>
          <w:sz w:val="20"/>
          <w:szCs w:val="20"/>
          <w:lang w:val="ru-RU"/>
        </w:rPr>
        <w:t>’</w:t>
      </w:r>
      <w:proofErr w:type="spellStart"/>
      <w:r w:rsidR="00D17207">
        <w:rPr>
          <w:b/>
          <w:color w:val="000000"/>
          <w:sz w:val="20"/>
          <w:szCs w:val="20"/>
        </w:rPr>
        <w:t>єр</w:t>
      </w:r>
      <w:proofErr w:type="spellEnd"/>
      <w:r w:rsidR="00D17207">
        <w:rPr>
          <w:b/>
          <w:color w:val="000000"/>
          <w:sz w:val="20"/>
          <w:szCs w:val="20"/>
        </w:rPr>
        <w:t>».</w:t>
      </w:r>
    </w:p>
    <w:p w:rsidR="00656A79" w:rsidRPr="00C365ED" w:rsidRDefault="00656A79" w:rsidP="00656A79">
      <w:pPr>
        <w:pStyle w:val="30"/>
        <w:ind w:firstLine="284"/>
        <w:rPr>
          <w:i w:val="0"/>
          <w:u w:val="single"/>
        </w:rPr>
      </w:pPr>
      <w:r w:rsidRPr="00C365ED">
        <w:rPr>
          <w:i w:val="0"/>
          <w:u w:val="single"/>
        </w:rPr>
        <w:t>Проект рішення:</w:t>
      </w:r>
    </w:p>
    <w:p w:rsidR="00223429" w:rsidRPr="00BD0B0B" w:rsidRDefault="00BD0B0B" w:rsidP="00656A79">
      <w:pPr>
        <w:pStyle w:val="3"/>
        <w:ind w:left="0" w:firstLine="284"/>
        <w:rPr>
          <w:sz w:val="20"/>
          <w:szCs w:val="20"/>
        </w:rPr>
      </w:pPr>
      <w:r>
        <w:rPr>
          <w:sz w:val="20"/>
          <w:szCs w:val="20"/>
        </w:rPr>
        <w:t xml:space="preserve">Інформацію </w:t>
      </w:r>
      <w:r w:rsidR="00656A79" w:rsidRPr="00BD0B0B">
        <w:rPr>
          <w:sz w:val="20"/>
          <w:szCs w:val="20"/>
        </w:rPr>
        <w:t xml:space="preserve">арбітражного керуючого (ліквідатора) </w:t>
      </w:r>
      <w:proofErr w:type="spellStart"/>
      <w:r w:rsidR="00656A79" w:rsidRPr="00BD0B0B">
        <w:rPr>
          <w:sz w:val="20"/>
          <w:szCs w:val="20"/>
        </w:rPr>
        <w:t>Болховтіна</w:t>
      </w:r>
      <w:proofErr w:type="spellEnd"/>
      <w:r w:rsidR="00656A79" w:rsidRPr="00BD0B0B">
        <w:rPr>
          <w:sz w:val="20"/>
          <w:szCs w:val="20"/>
        </w:rPr>
        <w:t xml:space="preserve"> В.М. взяти до відома. </w:t>
      </w:r>
    </w:p>
    <w:p w:rsidR="00656A79" w:rsidRPr="003C4471" w:rsidRDefault="00656A79" w:rsidP="00D17207">
      <w:pPr>
        <w:pStyle w:val="3"/>
        <w:ind w:left="284" w:firstLine="284"/>
        <w:rPr>
          <w:b/>
          <w:sz w:val="20"/>
          <w:szCs w:val="20"/>
        </w:rPr>
      </w:pPr>
    </w:p>
    <w:p w:rsidR="003F6929" w:rsidRDefault="003934E6" w:rsidP="003F6929">
      <w:pPr>
        <w:pStyle w:val="3"/>
        <w:ind w:left="284"/>
        <w:rPr>
          <w:b/>
          <w:sz w:val="20"/>
          <w:szCs w:val="20"/>
        </w:rPr>
      </w:pPr>
      <w:r>
        <w:rPr>
          <w:b/>
          <w:sz w:val="20"/>
          <w:szCs w:val="20"/>
        </w:rPr>
        <w:t>5</w:t>
      </w:r>
      <w:r w:rsidR="007A662F" w:rsidRPr="003F6929">
        <w:rPr>
          <w:b/>
          <w:sz w:val="20"/>
          <w:szCs w:val="20"/>
        </w:rPr>
        <w:t xml:space="preserve">. </w:t>
      </w:r>
      <w:r w:rsidR="0001390C" w:rsidRPr="0001390C">
        <w:rPr>
          <w:b/>
          <w:sz w:val="20"/>
          <w:szCs w:val="18"/>
        </w:rPr>
        <w:t>Прийняття рішення про припинення повноважень Наглядової ради Товариства.</w:t>
      </w:r>
    </w:p>
    <w:p w:rsidR="003F6929" w:rsidRPr="00F26E09" w:rsidRDefault="003F6929" w:rsidP="003F6929">
      <w:pPr>
        <w:ind w:firstLine="284"/>
        <w:jc w:val="both"/>
        <w:rPr>
          <w:sz w:val="20"/>
          <w:szCs w:val="20"/>
          <w:u w:val="single"/>
        </w:rPr>
      </w:pPr>
      <w:r w:rsidRPr="00F26E09">
        <w:rPr>
          <w:sz w:val="20"/>
          <w:szCs w:val="20"/>
          <w:u w:val="single"/>
        </w:rPr>
        <w:t>Проект рішення:</w:t>
      </w:r>
    </w:p>
    <w:p w:rsidR="003F6929" w:rsidRPr="00F231F5" w:rsidRDefault="0001390C" w:rsidP="003F6929">
      <w:pPr>
        <w:pStyle w:val="3"/>
        <w:ind w:left="0" w:firstLine="284"/>
        <w:rPr>
          <w:sz w:val="20"/>
          <w:szCs w:val="20"/>
        </w:rPr>
      </w:pPr>
      <w:r>
        <w:rPr>
          <w:sz w:val="20"/>
          <w:szCs w:val="20"/>
        </w:rPr>
        <w:t>П</w:t>
      </w:r>
      <w:r w:rsidR="003F6929" w:rsidRPr="00F231F5">
        <w:rPr>
          <w:sz w:val="20"/>
          <w:szCs w:val="20"/>
        </w:rPr>
        <w:t xml:space="preserve">рипинити повноваження Наглядової ради Товариства </w:t>
      </w:r>
      <w:r w:rsidR="006E1034">
        <w:rPr>
          <w:sz w:val="20"/>
          <w:szCs w:val="20"/>
        </w:rPr>
        <w:t xml:space="preserve">у складі голова Наглядової ради </w:t>
      </w:r>
      <w:r w:rsidR="006E1034" w:rsidRPr="006E1034">
        <w:rPr>
          <w:sz w:val="20"/>
        </w:rPr>
        <w:t>Леоненко Олексій Олександрович</w:t>
      </w:r>
      <w:r w:rsidR="003F6929" w:rsidRPr="006E1034">
        <w:rPr>
          <w:sz w:val="20"/>
          <w:szCs w:val="20"/>
        </w:rPr>
        <w:t xml:space="preserve">, члени Наглядової ради </w:t>
      </w:r>
      <w:r w:rsidR="006E1034" w:rsidRPr="006E1034">
        <w:rPr>
          <w:sz w:val="20"/>
        </w:rPr>
        <w:t>Стельмах Володимир Іванович</w:t>
      </w:r>
      <w:r w:rsidR="003F6929" w:rsidRPr="006E1034">
        <w:rPr>
          <w:sz w:val="20"/>
          <w:szCs w:val="20"/>
        </w:rPr>
        <w:t xml:space="preserve">, </w:t>
      </w:r>
      <w:proofErr w:type="spellStart"/>
      <w:r w:rsidR="006E1034" w:rsidRPr="006E1034">
        <w:rPr>
          <w:sz w:val="20"/>
        </w:rPr>
        <w:t>Комборот</w:t>
      </w:r>
      <w:proofErr w:type="spellEnd"/>
      <w:r w:rsidR="006E1034" w:rsidRPr="006E1034">
        <w:rPr>
          <w:sz w:val="20"/>
        </w:rPr>
        <w:t xml:space="preserve"> Ірина Анатоліївна</w:t>
      </w:r>
      <w:r w:rsidR="003F6929" w:rsidRPr="006E1034">
        <w:rPr>
          <w:sz w:val="20"/>
          <w:szCs w:val="20"/>
        </w:rPr>
        <w:t>.</w:t>
      </w:r>
    </w:p>
    <w:p w:rsidR="003F6929" w:rsidRPr="00F231F5" w:rsidRDefault="003F6929" w:rsidP="003F6929">
      <w:pPr>
        <w:pStyle w:val="3"/>
        <w:ind w:left="284"/>
        <w:rPr>
          <w:b/>
          <w:sz w:val="20"/>
          <w:szCs w:val="20"/>
        </w:rPr>
      </w:pPr>
    </w:p>
    <w:p w:rsidR="003F6929" w:rsidRDefault="00BD0B0B" w:rsidP="003F6929">
      <w:pPr>
        <w:pStyle w:val="3"/>
        <w:ind w:left="0" w:firstLine="284"/>
        <w:rPr>
          <w:b/>
          <w:sz w:val="20"/>
          <w:szCs w:val="20"/>
        </w:rPr>
      </w:pPr>
      <w:r>
        <w:rPr>
          <w:b/>
          <w:sz w:val="20"/>
          <w:szCs w:val="20"/>
        </w:rPr>
        <w:t>6</w:t>
      </w:r>
      <w:r w:rsidR="003F6929" w:rsidRPr="00F231F5">
        <w:rPr>
          <w:b/>
          <w:sz w:val="20"/>
          <w:szCs w:val="20"/>
        </w:rPr>
        <w:t xml:space="preserve">. Обрання членів Наглядової ради Товариства. </w:t>
      </w:r>
    </w:p>
    <w:p w:rsidR="00F231F5" w:rsidRPr="00F26E09" w:rsidRDefault="00F231F5" w:rsidP="00F231F5">
      <w:pPr>
        <w:ind w:firstLine="284"/>
        <w:jc w:val="both"/>
        <w:rPr>
          <w:sz w:val="20"/>
          <w:szCs w:val="20"/>
          <w:u w:val="single"/>
        </w:rPr>
      </w:pPr>
      <w:r w:rsidRPr="00F26E09">
        <w:rPr>
          <w:sz w:val="20"/>
          <w:szCs w:val="20"/>
          <w:u w:val="single"/>
        </w:rPr>
        <w:t>Проект рішення:</w:t>
      </w:r>
    </w:p>
    <w:p w:rsidR="00A6182E" w:rsidRDefault="00A6182E" w:rsidP="00A6182E">
      <w:pPr>
        <w:ind w:firstLine="284"/>
        <w:jc w:val="both"/>
        <w:rPr>
          <w:sz w:val="20"/>
          <w:szCs w:val="18"/>
          <w:u w:val="single"/>
        </w:rPr>
      </w:pPr>
      <w:r>
        <w:rPr>
          <w:sz w:val="20"/>
          <w:szCs w:val="18"/>
        </w:rPr>
        <w:t>Проект рішення не надається згідно з п. 3 ст. 35 Закону України «Про акціонері товариства».</w:t>
      </w:r>
    </w:p>
    <w:p w:rsidR="00F231F5" w:rsidRPr="00F231F5" w:rsidRDefault="00F231F5" w:rsidP="003F6929">
      <w:pPr>
        <w:pStyle w:val="3"/>
        <w:ind w:left="0" w:firstLine="284"/>
        <w:rPr>
          <w:b/>
          <w:sz w:val="20"/>
          <w:szCs w:val="20"/>
        </w:rPr>
      </w:pPr>
    </w:p>
    <w:p w:rsidR="003F6929" w:rsidRPr="004F29F9" w:rsidRDefault="00BD0B0B" w:rsidP="003F6929">
      <w:pPr>
        <w:pStyle w:val="3"/>
        <w:ind w:left="0" w:firstLine="284"/>
        <w:rPr>
          <w:b/>
          <w:sz w:val="20"/>
          <w:szCs w:val="20"/>
        </w:rPr>
      </w:pPr>
      <w:r>
        <w:rPr>
          <w:b/>
          <w:sz w:val="20"/>
          <w:szCs w:val="20"/>
        </w:rPr>
        <w:t>7</w:t>
      </w:r>
      <w:r w:rsidR="003F6929" w:rsidRPr="004F29F9">
        <w:rPr>
          <w:b/>
          <w:sz w:val="20"/>
          <w:szCs w:val="20"/>
        </w:rPr>
        <w:t xml:space="preserve">. Затвердження умов цивільно-правових договорів з членами Наглядової ради. Визначення особи уповноваженої на підписання від імені Товариства договорів з членами Наглядової ради.    </w:t>
      </w:r>
    </w:p>
    <w:p w:rsidR="00E3394B" w:rsidRPr="00F26E09" w:rsidRDefault="00E3394B" w:rsidP="00E3394B">
      <w:pPr>
        <w:ind w:firstLine="284"/>
        <w:jc w:val="both"/>
        <w:rPr>
          <w:sz w:val="20"/>
          <w:szCs w:val="20"/>
          <w:u w:val="single"/>
        </w:rPr>
      </w:pPr>
      <w:r w:rsidRPr="00F26E09">
        <w:rPr>
          <w:sz w:val="20"/>
          <w:szCs w:val="20"/>
          <w:u w:val="single"/>
        </w:rPr>
        <w:t>Проект рішення:</w:t>
      </w:r>
    </w:p>
    <w:p w:rsidR="00E3394B" w:rsidRPr="00F26E09" w:rsidRDefault="00E3394B" w:rsidP="00E3394B">
      <w:pPr>
        <w:ind w:firstLine="284"/>
        <w:jc w:val="both"/>
        <w:rPr>
          <w:sz w:val="20"/>
          <w:szCs w:val="20"/>
        </w:rPr>
      </w:pPr>
      <w:r w:rsidRPr="00F26E09">
        <w:rPr>
          <w:sz w:val="20"/>
          <w:szCs w:val="20"/>
        </w:rPr>
        <w:t>Затвердити умови цивільно-правових договорів з членами Наглядової ради</w:t>
      </w:r>
      <w:r w:rsidR="009B3A33">
        <w:rPr>
          <w:sz w:val="20"/>
          <w:szCs w:val="20"/>
        </w:rPr>
        <w:t>.</w:t>
      </w:r>
      <w:r w:rsidR="00F33795">
        <w:rPr>
          <w:sz w:val="20"/>
          <w:szCs w:val="20"/>
        </w:rPr>
        <w:t xml:space="preserve"> </w:t>
      </w:r>
      <w:r w:rsidRPr="00F26E09">
        <w:rPr>
          <w:sz w:val="20"/>
          <w:szCs w:val="20"/>
        </w:rPr>
        <w:t xml:space="preserve">Визначити </w:t>
      </w:r>
      <w:r w:rsidR="0088715E">
        <w:rPr>
          <w:sz w:val="20"/>
          <w:szCs w:val="20"/>
        </w:rPr>
        <w:t xml:space="preserve">Директора </w:t>
      </w:r>
      <w:r w:rsidRPr="00F26E09">
        <w:rPr>
          <w:sz w:val="20"/>
          <w:szCs w:val="20"/>
        </w:rPr>
        <w:t xml:space="preserve">Товариства уповноваженою особою на підписання від імені Товариства договорів з членами Наглядової ради. </w:t>
      </w:r>
    </w:p>
    <w:p w:rsidR="00360B53" w:rsidRPr="00E3394B" w:rsidRDefault="00360B53" w:rsidP="00585A6D">
      <w:pPr>
        <w:ind w:firstLine="284"/>
        <w:jc w:val="both"/>
        <w:rPr>
          <w:bCs/>
          <w:sz w:val="20"/>
          <w:szCs w:val="20"/>
        </w:rPr>
      </w:pPr>
    </w:p>
    <w:p w:rsidR="00C56216" w:rsidRDefault="00BD0B0B" w:rsidP="00FB6913">
      <w:pPr>
        <w:ind w:firstLine="284"/>
        <w:jc w:val="both"/>
        <w:rPr>
          <w:b/>
          <w:sz w:val="20"/>
          <w:szCs w:val="18"/>
        </w:rPr>
      </w:pPr>
      <w:r>
        <w:rPr>
          <w:b/>
          <w:bCs/>
          <w:sz w:val="20"/>
          <w:szCs w:val="20"/>
        </w:rPr>
        <w:t>8</w:t>
      </w:r>
      <w:r w:rsidR="001C7445" w:rsidRPr="00FB6913">
        <w:rPr>
          <w:b/>
          <w:bCs/>
          <w:sz w:val="20"/>
          <w:szCs w:val="20"/>
        </w:rPr>
        <w:t xml:space="preserve">. </w:t>
      </w:r>
      <w:r w:rsidR="0088715E">
        <w:rPr>
          <w:b/>
          <w:sz w:val="20"/>
          <w:szCs w:val="18"/>
        </w:rPr>
        <w:t xml:space="preserve">Прийняття рішення про припинення повноважень </w:t>
      </w:r>
      <w:r w:rsidR="00C56216">
        <w:rPr>
          <w:b/>
          <w:sz w:val="20"/>
          <w:szCs w:val="18"/>
        </w:rPr>
        <w:t>Ревізора</w:t>
      </w:r>
      <w:r w:rsidR="0088715E">
        <w:rPr>
          <w:b/>
          <w:sz w:val="20"/>
          <w:szCs w:val="18"/>
        </w:rPr>
        <w:t xml:space="preserve"> Товариства</w:t>
      </w:r>
      <w:r w:rsidR="00C56216">
        <w:rPr>
          <w:b/>
          <w:sz w:val="20"/>
          <w:szCs w:val="18"/>
        </w:rPr>
        <w:t>.</w:t>
      </w:r>
    </w:p>
    <w:p w:rsidR="00FB6913" w:rsidRPr="00F26E09" w:rsidRDefault="00FB6913" w:rsidP="00FB6913">
      <w:pPr>
        <w:ind w:firstLine="284"/>
        <w:jc w:val="both"/>
        <w:rPr>
          <w:sz w:val="20"/>
          <w:szCs w:val="20"/>
          <w:u w:val="single"/>
        </w:rPr>
      </w:pPr>
      <w:r w:rsidRPr="00F26E09">
        <w:rPr>
          <w:sz w:val="20"/>
          <w:szCs w:val="20"/>
          <w:u w:val="single"/>
        </w:rPr>
        <w:t>Проект рішення:</w:t>
      </w:r>
    </w:p>
    <w:p w:rsidR="00FB6913" w:rsidRDefault="00C56216" w:rsidP="00585A6D">
      <w:pPr>
        <w:ind w:firstLine="284"/>
        <w:jc w:val="both"/>
        <w:rPr>
          <w:b/>
          <w:sz w:val="20"/>
        </w:rPr>
      </w:pPr>
      <w:r>
        <w:rPr>
          <w:bCs/>
          <w:sz w:val="20"/>
          <w:szCs w:val="20"/>
        </w:rPr>
        <w:t xml:space="preserve">Припинити повноваження Ревізора Товариства </w:t>
      </w:r>
      <w:proofErr w:type="spellStart"/>
      <w:r w:rsidRPr="00C56216">
        <w:rPr>
          <w:sz w:val="20"/>
        </w:rPr>
        <w:t>Дідуха</w:t>
      </w:r>
      <w:proofErr w:type="spellEnd"/>
      <w:r w:rsidRPr="00C56216">
        <w:rPr>
          <w:sz w:val="20"/>
        </w:rPr>
        <w:t xml:space="preserve"> Олексія Мироновича.</w:t>
      </w:r>
    </w:p>
    <w:p w:rsidR="00C56216" w:rsidRDefault="00C56216" w:rsidP="00585A6D">
      <w:pPr>
        <w:ind w:firstLine="284"/>
        <w:jc w:val="both"/>
        <w:rPr>
          <w:bCs/>
          <w:sz w:val="20"/>
          <w:szCs w:val="20"/>
        </w:rPr>
      </w:pPr>
    </w:p>
    <w:p w:rsidR="00C56216" w:rsidRDefault="00BD0B0B" w:rsidP="00C56216">
      <w:pPr>
        <w:pStyle w:val="3"/>
        <w:ind w:left="0" w:firstLine="284"/>
        <w:rPr>
          <w:b/>
          <w:sz w:val="20"/>
          <w:szCs w:val="18"/>
        </w:rPr>
      </w:pPr>
      <w:r w:rsidRPr="00BD0B0B">
        <w:rPr>
          <w:b/>
          <w:bCs w:val="0"/>
          <w:sz w:val="20"/>
          <w:szCs w:val="20"/>
        </w:rPr>
        <w:t>9</w:t>
      </w:r>
      <w:r w:rsidR="00C56216" w:rsidRPr="00BD0B0B">
        <w:rPr>
          <w:b/>
          <w:bCs w:val="0"/>
          <w:sz w:val="20"/>
          <w:szCs w:val="20"/>
        </w:rPr>
        <w:t xml:space="preserve">. </w:t>
      </w:r>
      <w:r w:rsidR="00C56216" w:rsidRPr="00BD0B0B">
        <w:rPr>
          <w:b/>
          <w:sz w:val="20"/>
          <w:szCs w:val="18"/>
        </w:rPr>
        <w:t>Обрання</w:t>
      </w:r>
      <w:r w:rsidR="00C56216">
        <w:rPr>
          <w:b/>
          <w:sz w:val="20"/>
          <w:szCs w:val="18"/>
        </w:rPr>
        <w:t xml:space="preserve"> Ревізора Товариства. </w:t>
      </w:r>
    </w:p>
    <w:p w:rsidR="00C56216" w:rsidRPr="00F26E09" w:rsidRDefault="00C56216" w:rsidP="00C56216">
      <w:pPr>
        <w:ind w:firstLine="284"/>
        <w:jc w:val="both"/>
        <w:rPr>
          <w:sz w:val="20"/>
          <w:szCs w:val="20"/>
          <w:u w:val="single"/>
        </w:rPr>
      </w:pPr>
      <w:r w:rsidRPr="00F26E09">
        <w:rPr>
          <w:sz w:val="20"/>
          <w:szCs w:val="20"/>
          <w:u w:val="single"/>
        </w:rPr>
        <w:t>Проект рішення:</w:t>
      </w:r>
    </w:p>
    <w:p w:rsidR="00DC04FD" w:rsidRDefault="006B4335" w:rsidP="00DC04FD">
      <w:pPr>
        <w:ind w:firstLine="284"/>
        <w:jc w:val="both"/>
        <w:rPr>
          <w:bCs/>
          <w:sz w:val="20"/>
          <w:szCs w:val="20"/>
        </w:rPr>
      </w:pPr>
      <w:r>
        <w:rPr>
          <w:bCs/>
          <w:sz w:val="20"/>
          <w:szCs w:val="20"/>
        </w:rPr>
        <w:t xml:space="preserve">Обрати Ревізором Товариства </w:t>
      </w:r>
      <w:r w:rsidR="00DC04FD">
        <w:rPr>
          <w:bCs/>
          <w:sz w:val="20"/>
          <w:szCs w:val="20"/>
        </w:rPr>
        <w:t>Стельмаха Володимира Івановича.</w:t>
      </w:r>
    </w:p>
    <w:p w:rsidR="00C56216" w:rsidRDefault="00C56216" w:rsidP="00585A6D">
      <w:pPr>
        <w:ind w:firstLine="284"/>
        <w:jc w:val="both"/>
        <w:rPr>
          <w:bCs/>
          <w:sz w:val="20"/>
          <w:szCs w:val="20"/>
        </w:rPr>
      </w:pPr>
    </w:p>
    <w:p w:rsidR="009622CB" w:rsidRDefault="00BD0B0B" w:rsidP="006B4335">
      <w:pPr>
        <w:pStyle w:val="3"/>
        <w:ind w:left="0" w:firstLine="284"/>
        <w:rPr>
          <w:b/>
          <w:sz w:val="20"/>
          <w:szCs w:val="20"/>
        </w:rPr>
      </w:pPr>
      <w:r w:rsidRPr="00BD0B0B">
        <w:rPr>
          <w:b/>
          <w:bCs w:val="0"/>
          <w:sz w:val="20"/>
          <w:szCs w:val="20"/>
        </w:rPr>
        <w:lastRenderedPageBreak/>
        <w:t>10</w:t>
      </w:r>
      <w:r w:rsidR="006B4335" w:rsidRPr="00BD0B0B">
        <w:rPr>
          <w:b/>
          <w:bCs w:val="0"/>
          <w:sz w:val="20"/>
          <w:szCs w:val="20"/>
        </w:rPr>
        <w:t xml:space="preserve">. </w:t>
      </w:r>
      <w:r w:rsidR="006B4335" w:rsidRPr="00BD0B0B">
        <w:rPr>
          <w:b/>
          <w:sz w:val="20"/>
          <w:szCs w:val="20"/>
        </w:rPr>
        <w:t>Затвердження</w:t>
      </w:r>
      <w:r w:rsidR="006B4335" w:rsidRPr="004F29F9">
        <w:rPr>
          <w:b/>
          <w:sz w:val="20"/>
          <w:szCs w:val="20"/>
        </w:rPr>
        <w:t xml:space="preserve"> умов цивільно-правов</w:t>
      </w:r>
      <w:r w:rsidR="006B4335">
        <w:rPr>
          <w:b/>
          <w:sz w:val="20"/>
          <w:szCs w:val="20"/>
        </w:rPr>
        <w:t>ого</w:t>
      </w:r>
      <w:r w:rsidR="006B4335" w:rsidRPr="004F29F9">
        <w:rPr>
          <w:b/>
          <w:sz w:val="20"/>
          <w:szCs w:val="20"/>
        </w:rPr>
        <w:t xml:space="preserve"> договор</w:t>
      </w:r>
      <w:r w:rsidR="006B4335">
        <w:rPr>
          <w:b/>
          <w:sz w:val="20"/>
          <w:szCs w:val="20"/>
        </w:rPr>
        <w:t>у</w:t>
      </w:r>
      <w:r w:rsidR="006B4335" w:rsidRPr="004F29F9">
        <w:rPr>
          <w:b/>
          <w:sz w:val="20"/>
          <w:szCs w:val="20"/>
        </w:rPr>
        <w:t xml:space="preserve"> з </w:t>
      </w:r>
      <w:r w:rsidR="006B4335">
        <w:rPr>
          <w:b/>
          <w:sz w:val="20"/>
          <w:szCs w:val="20"/>
        </w:rPr>
        <w:t>Ревізором</w:t>
      </w:r>
      <w:r w:rsidR="006B4335" w:rsidRPr="004F29F9">
        <w:rPr>
          <w:b/>
          <w:sz w:val="20"/>
          <w:szCs w:val="20"/>
        </w:rPr>
        <w:t xml:space="preserve">. Визначення особи уповноваженої на підписання від імені Товариства </w:t>
      </w:r>
      <w:r w:rsidR="006B4335">
        <w:rPr>
          <w:b/>
          <w:sz w:val="20"/>
          <w:szCs w:val="20"/>
        </w:rPr>
        <w:t>договору з Ревізором.</w:t>
      </w:r>
    </w:p>
    <w:p w:rsidR="009622CB" w:rsidRPr="00F26E09" w:rsidRDefault="009622CB" w:rsidP="009622CB">
      <w:pPr>
        <w:ind w:firstLine="284"/>
        <w:jc w:val="both"/>
        <w:rPr>
          <w:sz w:val="20"/>
          <w:szCs w:val="20"/>
          <w:u w:val="single"/>
        </w:rPr>
      </w:pPr>
      <w:r w:rsidRPr="00F26E09">
        <w:rPr>
          <w:sz w:val="20"/>
          <w:szCs w:val="20"/>
          <w:u w:val="single"/>
        </w:rPr>
        <w:t>Проект рішення:</w:t>
      </w:r>
    </w:p>
    <w:p w:rsidR="009622CB" w:rsidRPr="00F26E09" w:rsidRDefault="009622CB" w:rsidP="009622CB">
      <w:pPr>
        <w:ind w:firstLine="284"/>
        <w:jc w:val="both"/>
        <w:rPr>
          <w:sz w:val="20"/>
          <w:szCs w:val="20"/>
        </w:rPr>
      </w:pPr>
      <w:r w:rsidRPr="00F26E09">
        <w:rPr>
          <w:sz w:val="20"/>
          <w:szCs w:val="20"/>
        </w:rPr>
        <w:t>Затвердити умови цивільно-правов</w:t>
      </w:r>
      <w:r>
        <w:rPr>
          <w:sz w:val="20"/>
          <w:szCs w:val="20"/>
        </w:rPr>
        <w:t>ого</w:t>
      </w:r>
      <w:r w:rsidRPr="00F26E09">
        <w:rPr>
          <w:sz w:val="20"/>
          <w:szCs w:val="20"/>
        </w:rPr>
        <w:t xml:space="preserve"> договор</w:t>
      </w:r>
      <w:r>
        <w:rPr>
          <w:sz w:val="20"/>
          <w:szCs w:val="20"/>
        </w:rPr>
        <w:t>у Ревізором</w:t>
      </w:r>
      <w:r w:rsidR="00CE1A80">
        <w:rPr>
          <w:sz w:val="20"/>
          <w:szCs w:val="20"/>
        </w:rPr>
        <w:t>.</w:t>
      </w:r>
      <w:r>
        <w:rPr>
          <w:sz w:val="20"/>
          <w:szCs w:val="20"/>
        </w:rPr>
        <w:t xml:space="preserve"> </w:t>
      </w:r>
      <w:r w:rsidRPr="00F26E09">
        <w:rPr>
          <w:sz w:val="20"/>
          <w:szCs w:val="20"/>
        </w:rPr>
        <w:t xml:space="preserve"> Визначити </w:t>
      </w:r>
      <w:r>
        <w:rPr>
          <w:sz w:val="20"/>
          <w:szCs w:val="20"/>
        </w:rPr>
        <w:t xml:space="preserve">Директора </w:t>
      </w:r>
      <w:r w:rsidRPr="00F26E09">
        <w:rPr>
          <w:sz w:val="20"/>
          <w:szCs w:val="20"/>
        </w:rPr>
        <w:t>Товариства уповноваженою особою на підписання від імені Товариства договор</w:t>
      </w:r>
      <w:r>
        <w:rPr>
          <w:sz w:val="20"/>
          <w:szCs w:val="20"/>
        </w:rPr>
        <w:t>у</w:t>
      </w:r>
      <w:r w:rsidRPr="00F26E09">
        <w:rPr>
          <w:sz w:val="20"/>
          <w:szCs w:val="20"/>
        </w:rPr>
        <w:t xml:space="preserve"> з </w:t>
      </w:r>
      <w:r>
        <w:rPr>
          <w:sz w:val="20"/>
          <w:szCs w:val="20"/>
        </w:rPr>
        <w:t>Ревізором</w:t>
      </w:r>
      <w:r w:rsidRPr="00F26E09">
        <w:rPr>
          <w:sz w:val="20"/>
          <w:szCs w:val="20"/>
        </w:rPr>
        <w:t xml:space="preserve">. </w:t>
      </w:r>
    </w:p>
    <w:p w:rsidR="006B4335" w:rsidRPr="001C7445" w:rsidRDefault="006B4335" w:rsidP="006B4335">
      <w:pPr>
        <w:pStyle w:val="3"/>
        <w:ind w:left="0" w:firstLine="284"/>
        <w:rPr>
          <w:bCs w:val="0"/>
          <w:sz w:val="20"/>
          <w:szCs w:val="20"/>
        </w:rPr>
      </w:pPr>
      <w:r w:rsidRPr="004F29F9">
        <w:rPr>
          <w:b/>
          <w:sz w:val="20"/>
          <w:szCs w:val="20"/>
        </w:rPr>
        <w:t xml:space="preserve">    </w:t>
      </w:r>
    </w:p>
    <w:p w:rsidR="00776ECB" w:rsidRDefault="00C240DB" w:rsidP="00F61FA5">
      <w:pPr>
        <w:ind w:firstLine="284"/>
        <w:jc w:val="both"/>
        <w:rPr>
          <w:rStyle w:val="a7"/>
          <w:color w:val="auto"/>
          <w:sz w:val="20"/>
          <w:szCs w:val="20"/>
          <w:u w:val="none"/>
        </w:rPr>
      </w:pPr>
      <w:r w:rsidRPr="00177867">
        <w:rPr>
          <w:sz w:val="20"/>
          <w:szCs w:val="20"/>
        </w:rPr>
        <w:t>Інформація з проектом рішень щодо кожного з питань, включених до проекту порядку денного розміщена на власному веб - сайті Товариства</w:t>
      </w:r>
      <w:r w:rsidR="00FD5B6E" w:rsidRPr="00FD5B6E">
        <w:rPr>
          <w:sz w:val="20"/>
          <w:szCs w:val="20"/>
        </w:rPr>
        <w:t xml:space="preserve"> </w:t>
      </w:r>
      <w:hyperlink r:id="rId9" w:history="1">
        <w:r w:rsidR="00FD5B6E" w:rsidRPr="00776ECB">
          <w:rPr>
            <w:rStyle w:val="a7"/>
            <w:color w:val="auto"/>
            <w:sz w:val="20"/>
            <w:szCs w:val="20"/>
            <w:u w:val="none"/>
          </w:rPr>
          <w:t>http://</w:t>
        </w:r>
        <w:hyperlink r:id="rId10" w:history="1">
          <w:r w:rsidR="00776ECB" w:rsidRPr="00776ECB">
            <w:rPr>
              <w:sz w:val="20"/>
            </w:rPr>
            <w:t>strizkarer.pat.ua</w:t>
          </w:r>
        </w:hyperlink>
        <w:r w:rsidR="00FD5B6E" w:rsidRPr="00776ECB">
          <w:rPr>
            <w:rStyle w:val="a7"/>
            <w:color w:val="auto"/>
            <w:sz w:val="20"/>
            <w:szCs w:val="20"/>
            <w:u w:val="none"/>
          </w:rPr>
          <w:t>/</w:t>
        </w:r>
      </w:hyperlink>
      <w:r w:rsidR="00776ECB">
        <w:rPr>
          <w:rStyle w:val="a7"/>
          <w:color w:val="auto"/>
          <w:sz w:val="20"/>
          <w:szCs w:val="20"/>
          <w:u w:val="none"/>
        </w:rPr>
        <w:t>.</w:t>
      </w:r>
    </w:p>
    <w:p w:rsidR="00C240DB" w:rsidRPr="004A51D3" w:rsidRDefault="00C240DB" w:rsidP="00F61FA5">
      <w:pPr>
        <w:ind w:firstLine="284"/>
        <w:jc w:val="both"/>
        <w:rPr>
          <w:bCs/>
          <w:sz w:val="20"/>
          <w:szCs w:val="20"/>
        </w:rPr>
      </w:pPr>
      <w:r w:rsidRPr="004A51D3">
        <w:rPr>
          <w:bCs/>
          <w:sz w:val="20"/>
          <w:szCs w:val="20"/>
          <w:lang w:val="ru-RU"/>
        </w:rPr>
        <w:t xml:space="preserve">На дату </w:t>
      </w:r>
      <w:r w:rsidRPr="004A51D3">
        <w:rPr>
          <w:bCs/>
          <w:sz w:val="20"/>
          <w:szCs w:val="20"/>
        </w:rPr>
        <w:t xml:space="preserve">складання переліку </w:t>
      </w:r>
      <w:proofErr w:type="gramStart"/>
      <w:r w:rsidRPr="004A51D3">
        <w:rPr>
          <w:bCs/>
          <w:sz w:val="20"/>
          <w:szCs w:val="20"/>
        </w:rPr>
        <w:t>осіб</w:t>
      </w:r>
      <w:proofErr w:type="gramEnd"/>
      <w:r w:rsidRPr="004A51D3">
        <w:rPr>
          <w:bCs/>
          <w:sz w:val="20"/>
          <w:szCs w:val="20"/>
        </w:rPr>
        <w:t>, яким надсилається повідомлення</w:t>
      </w:r>
      <w:r w:rsidRPr="004A51D3">
        <w:rPr>
          <w:bCs/>
          <w:sz w:val="20"/>
          <w:szCs w:val="20"/>
          <w:lang w:val="ru-RU"/>
        </w:rPr>
        <w:t xml:space="preserve"> про </w:t>
      </w:r>
      <w:r w:rsidRPr="004A51D3">
        <w:rPr>
          <w:bCs/>
          <w:sz w:val="20"/>
          <w:szCs w:val="20"/>
        </w:rPr>
        <w:t xml:space="preserve">проведення </w:t>
      </w:r>
      <w:r w:rsidR="00D14156">
        <w:rPr>
          <w:bCs/>
          <w:sz w:val="20"/>
          <w:szCs w:val="20"/>
        </w:rPr>
        <w:t>З</w:t>
      </w:r>
      <w:r w:rsidRPr="004A51D3">
        <w:rPr>
          <w:bCs/>
          <w:sz w:val="20"/>
          <w:szCs w:val="20"/>
        </w:rPr>
        <w:t xml:space="preserve">агальних зборів загальна кількість акцій становить </w:t>
      </w:r>
      <w:r w:rsidR="00776ECB" w:rsidRPr="00776ECB">
        <w:rPr>
          <w:sz w:val="20"/>
          <w:szCs w:val="20"/>
        </w:rPr>
        <w:t>400000</w:t>
      </w:r>
      <w:r w:rsidR="00605CE8">
        <w:rPr>
          <w:sz w:val="20"/>
          <w:szCs w:val="20"/>
        </w:rPr>
        <w:t xml:space="preserve"> </w:t>
      </w:r>
      <w:r w:rsidRPr="004A51D3">
        <w:rPr>
          <w:bCs/>
          <w:sz w:val="20"/>
          <w:szCs w:val="20"/>
        </w:rPr>
        <w:t>штук, кількість голосуючих акцій становить</w:t>
      </w:r>
      <w:r w:rsidR="00E64ABC">
        <w:rPr>
          <w:bCs/>
          <w:sz w:val="20"/>
          <w:szCs w:val="20"/>
        </w:rPr>
        <w:t xml:space="preserve"> </w:t>
      </w:r>
      <w:r w:rsidR="00D14156" w:rsidRPr="00D14156">
        <w:rPr>
          <w:bCs/>
          <w:sz w:val="20"/>
          <w:szCs w:val="20"/>
        </w:rPr>
        <w:t>39950</w:t>
      </w:r>
      <w:r w:rsidR="00B27876">
        <w:rPr>
          <w:bCs/>
          <w:sz w:val="20"/>
          <w:szCs w:val="20"/>
        </w:rPr>
        <w:t>8</w:t>
      </w:r>
      <w:r w:rsidR="00D14156">
        <w:rPr>
          <w:bCs/>
          <w:sz w:val="20"/>
          <w:szCs w:val="20"/>
        </w:rPr>
        <w:t xml:space="preserve"> </w:t>
      </w:r>
      <w:r w:rsidRPr="004A51D3">
        <w:rPr>
          <w:bCs/>
          <w:sz w:val="20"/>
          <w:szCs w:val="20"/>
        </w:rPr>
        <w:t>штук.</w:t>
      </w:r>
    </w:p>
    <w:p w:rsidR="00530132" w:rsidRDefault="00530132" w:rsidP="00530132">
      <w:pPr>
        <w:pStyle w:val="a3"/>
        <w:ind w:firstLine="284"/>
        <w:rPr>
          <w:b w:val="0"/>
          <w:bCs w:val="0"/>
          <w:sz w:val="20"/>
          <w:szCs w:val="20"/>
        </w:rPr>
      </w:pPr>
      <w:r>
        <w:rPr>
          <w:b w:val="0"/>
          <w:bCs w:val="0"/>
          <w:sz w:val="20"/>
          <w:szCs w:val="20"/>
        </w:rPr>
        <w:t xml:space="preserve">Для реєстрації та участі у Загальних зборах акціонерів </w:t>
      </w:r>
      <w:r>
        <w:rPr>
          <w:b w:val="0"/>
          <w:sz w:val="20"/>
          <w:szCs w:val="20"/>
        </w:rPr>
        <w:t xml:space="preserve">ПрАТ </w:t>
      </w:r>
      <w:r w:rsidR="00D14156" w:rsidRPr="00D14156">
        <w:rPr>
          <w:b w:val="0"/>
          <w:sz w:val="20"/>
          <w:szCs w:val="20"/>
        </w:rPr>
        <w:t>«</w:t>
      </w:r>
      <w:proofErr w:type="spellStart"/>
      <w:r w:rsidR="00D14156" w:rsidRPr="00D14156">
        <w:rPr>
          <w:b w:val="0"/>
          <w:bCs w:val="0"/>
          <w:sz w:val="20"/>
          <w:szCs w:val="20"/>
        </w:rPr>
        <w:t>Стрижавський</w:t>
      </w:r>
      <w:proofErr w:type="spellEnd"/>
      <w:r w:rsidR="00D14156" w:rsidRPr="00D14156">
        <w:rPr>
          <w:b w:val="0"/>
          <w:bCs w:val="0"/>
          <w:sz w:val="20"/>
          <w:szCs w:val="20"/>
        </w:rPr>
        <w:t xml:space="preserve"> кар’єр» </w:t>
      </w:r>
      <w:r>
        <w:rPr>
          <w:b w:val="0"/>
          <w:bCs w:val="0"/>
          <w:sz w:val="20"/>
          <w:szCs w:val="20"/>
        </w:rPr>
        <w:t>акціонерам необхідно мати при собі паспорт, а представникам акціонерів – паспорт та належним чином оформлену довіреність, що посвідчує їх повноваження на участь у</w:t>
      </w:r>
      <w:r>
        <w:rPr>
          <w:b w:val="0"/>
          <w:bCs w:val="0"/>
          <w:sz w:val="20"/>
          <w:szCs w:val="20"/>
          <w:lang w:val="ru-RU"/>
        </w:rPr>
        <w:t xml:space="preserve"> </w:t>
      </w:r>
      <w:r>
        <w:rPr>
          <w:b w:val="0"/>
          <w:bCs w:val="0"/>
          <w:sz w:val="20"/>
          <w:szCs w:val="20"/>
        </w:rPr>
        <w:t xml:space="preserve">Загальних зборах акціонерів. </w:t>
      </w:r>
    </w:p>
    <w:p w:rsidR="00530132" w:rsidRPr="00FF21F5" w:rsidRDefault="00530132" w:rsidP="00530132">
      <w:pPr>
        <w:pStyle w:val="Standard"/>
        <w:ind w:firstLine="284"/>
        <w:jc w:val="both"/>
        <w:rPr>
          <w:sz w:val="20"/>
          <w:szCs w:val="20"/>
          <w:lang w:val="uk-UA"/>
        </w:rPr>
      </w:pPr>
      <w:r w:rsidRPr="00E351ED">
        <w:rPr>
          <w:sz w:val="20"/>
          <w:szCs w:val="20"/>
          <w:lang w:val="uk-UA"/>
        </w:rPr>
        <w:t xml:space="preserve">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(матеріалами), необхідними для прийняття рішень з питань порядку денного за місцезнаходженням Товариства: </w:t>
      </w:r>
      <w:r w:rsidR="00FF21F5" w:rsidRPr="00FF21F5">
        <w:rPr>
          <w:bCs/>
          <w:sz w:val="20"/>
          <w:szCs w:val="20"/>
          <w:lang w:val="uk-UA"/>
        </w:rPr>
        <w:t xml:space="preserve">Вінницька обл., Вінницький р-н, смт. </w:t>
      </w:r>
      <w:proofErr w:type="spellStart"/>
      <w:r w:rsidR="00FF21F5" w:rsidRPr="00FF21F5">
        <w:rPr>
          <w:bCs/>
          <w:sz w:val="20"/>
          <w:szCs w:val="20"/>
          <w:lang w:val="uk-UA"/>
        </w:rPr>
        <w:t>Стрижавка</w:t>
      </w:r>
      <w:proofErr w:type="spellEnd"/>
      <w:r w:rsidR="00FF21F5" w:rsidRPr="00FF21F5">
        <w:rPr>
          <w:bCs/>
          <w:sz w:val="20"/>
          <w:szCs w:val="20"/>
          <w:lang w:val="uk-UA"/>
        </w:rPr>
        <w:t>, вул.</w:t>
      </w:r>
      <w:r w:rsidR="00380E16">
        <w:rPr>
          <w:bCs/>
          <w:sz w:val="20"/>
          <w:szCs w:val="20"/>
          <w:lang w:val="uk-UA"/>
        </w:rPr>
        <w:t xml:space="preserve"> </w:t>
      </w:r>
      <w:r w:rsidR="00FF21F5" w:rsidRPr="00FF21F5">
        <w:rPr>
          <w:bCs/>
          <w:sz w:val="20"/>
          <w:szCs w:val="20"/>
          <w:lang w:val="uk-UA"/>
        </w:rPr>
        <w:t>Київська,1, адміністративний будинок Товариства</w:t>
      </w:r>
      <w:r w:rsidR="00FF21F5" w:rsidRPr="00FF21F5">
        <w:rPr>
          <w:sz w:val="20"/>
          <w:szCs w:val="20"/>
          <w:lang w:val="uk-UA"/>
        </w:rPr>
        <w:t xml:space="preserve"> </w:t>
      </w:r>
      <w:r w:rsidRPr="00FF21F5">
        <w:rPr>
          <w:sz w:val="20"/>
          <w:szCs w:val="20"/>
          <w:lang w:val="uk-UA"/>
        </w:rPr>
        <w:t xml:space="preserve">в  кабінеті бухгалтерії у робочі дні з </w:t>
      </w:r>
      <w:r w:rsidR="00F10E66" w:rsidRPr="00FF21F5">
        <w:rPr>
          <w:sz w:val="20"/>
          <w:szCs w:val="20"/>
          <w:lang w:val="uk-UA"/>
        </w:rPr>
        <w:t>10</w:t>
      </w:r>
      <w:r w:rsidRPr="00FF21F5">
        <w:rPr>
          <w:sz w:val="20"/>
          <w:szCs w:val="20"/>
          <w:lang w:val="uk-UA"/>
        </w:rPr>
        <w:t>-00 до 1</w:t>
      </w:r>
      <w:r w:rsidR="00F10E66" w:rsidRPr="00FF21F5">
        <w:rPr>
          <w:sz w:val="20"/>
          <w:szCs w:val="20"/>
          <w:lang w:val="uk-UA"/>
        </w:rPr>
        <w:t>6</w:t>
      </w:r>
      <w:r w:rsidRPr="00FF21F5">
        <w:rPr>
          <w:sz w:val="20"/>
          <w:szCs w:val="20"/>
          <w:lang w:val="uk-UA"/>
        </w:rPr>
        <w:t xml:space="preserve">-00, а  в день проведення Загальних зборів – у місці їх проведення. Посадова особа Товариства, відповідальна за порядок ознайомлення акціонерів з документами </w:t>
      </w:r>
      <w:r w:rsidR="00F10E66" w:rsidRPr="00FF21F5">
        <w:rPr>
          <w:sz w:val="20"/>
          <w:szCs w:val="20"/>
          <w:lang w:val="uk-UA"/>
        </w:rPr>
        <w:t xml:space="preserve">голова </w:t>
      </w:r>
      <w:r w:rsidR="00380E16">
        <w:rPr>
          <w:sz w:val="20"/>
          <w:szCs w:val="20"/>
          <w:lang w:val="uk-UA"/>
        </w:rPr>
        <w:t xml:space="preserve">Наглядової ради </w:t>
      </w:r>
      <w:r w:rsidR="00380E16" w:rsidRPr="001D1457">
        <w:rPr>
          <w:sz w:val="20"/>
          <w:lang w:val="uk-UA"/>
        </w:rPr>
        <w:t>Леоненко Олексій Олександрович</w:t>
      </w:r>
      <w:r w:rsidRPr="001D1457">
        <w:rPr>
          <w:sz w:val="20"/>
          <w:szCs w:val="20"/>
          <w:lang w:val="uk-UA"/>
        </w:rPr>
        <w:t>.</w:t>
      </w:r>
    </w:p>
    <w:p w:rsidR="00530132" w:rsidRDefault="00530132" w:rsidP="00530132">
      <w:pPr>
        <w:pStyle w:val="Standard"/>
        <w:ind w:firstLine="284"/>
        <w:jc w:val="both"/>
        <w:rPr>
          <w:sz w:val="20"/>
          <w:szCs w:val="20"/>
          <w:lang w:val="uk-UA"/>
        </w:rPr>
      </w:pPr>
      <w:r w:rsidRPr="00E351ED">
        <w:rPr>
          <w:sz w:val="20"/>
          <w:szCs w:val="20"/>
          <w:lang w:val="uk-UA"/>
        </w:rPr>
        <w:t>Кожний акціонер має прав</w:t>
      </w:r>
      <w:r w:rsidR="00605CE8" w:rsidRPr="00E351ED">
        <w:rPr>
          <w:sz w:val="20"/>
          <w:szCs w:val="20"/>
          <w:lang w:val="uk-UA"/>
        </w:rPr>
        <w:t>о</w:t>
      </w:r>
      <w:r w:rsidRPr="00E351ED">
        <w:rPr>
          <w:sz w:val="20"/>
          <w:szCs w:val="20"/>
          <w:lang w:val="uk-UA"/>
        </w:rPr>
        <w:t xml:space="preserve"> </w:t>
      </w:r>
      <w:proofErr w:type="spellStart"/>
      <w:r w:rsidRPr="00E351ED">
        <w:rPr>
          <w:sz w:val="20"/>
          <w:szCs w:val="20"/>
          <w:lang w:val="uk-UA"/>
        </w:rPr>
        <w:t>внести</w:t>
      </w:r>
      <w:proofErr w:type="spellEnd"/>
      <w:r w:rsidRPr="00E351ED">
        <w:rPr>
          <w:sz w:val="20"/>
          <w:szCs w:val="20"/>
          <w:lang w:val="uk-UA"/>
        </w:rPr>
        <w:t xml:space="preserve"> пропозиції щодо питань, включених до проекту порядку денного Загальних зборів. Пропозиції вносяться не пізніше 20 днів до дати проведення Загальних зборів. Пропозиції щодо включення нових питань до</w:t>
      </w:r>
      <w:r>
        <w:rPr>
          <w:sz w:val="20"/>
          <w:szCs w:val="20"/>
          <w:lang w:val="uk-UA"/>
        </w:rPr>
        <w:t xml:space="preserve"> проекту порядку денного повинні містити відповідні проекти рішень з цих питань. Пропозиція до проекту порядку денного Загальних зборів подається в письмові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p>
    <w:p w:rsidR="00530132" w:rsidRDefault="00530132" w:rsidP="00530132">
      <w:pPr>
        <w:pStyle w:val="Standard"/>
        <w:ind w:firstLine="284"/>
        <w:jc w:val="both"/>
        <w:rPr>
          <w:sz w:val="20"/>
          <w:szCs w:val="20"/>
          <w:u w:val="single"/>
          <w:lang w:val="uk-UA"/>
        </w:rPr>
      </w:pPr>
      <w:r>
        <w:rPr>
          <w:sz w:val="20"/>
          <w:szCs w:val="20"/>
          <w:u w:val="single"/>
          <w:lang w:val="uk-UA"/>
        </w:rPr>
        <w:t xml:space="preserve">Порядок участі та голосування на Загальних зборах за довіреністю. </w:t>
      </w:r>
    </w:p>
    <w:p w:rsidR="00530132" w:rsidRDefault="00530132" w:rsidP="00530132">
      <w:pPr>
        <w:pStyle w:val="Standard"/>
        <w:ind w:firstLine="284"/>
        <w:jc w:val="both"/>
        <w:rPr>
          <w:sz w:val="20"/>
          <w:szCs w:val="20"/>
          <w:lang w:val="uk-UA"/>
        </w:rPr>
      </w:pPr>
      <w:r>
        <w:rPr>
          <w:sz w:val="20"/>
          <w:szCs w:val="20"/>
          <w:lang w:val="uk-UA"/>
        </w:rPr>
        <w:t>Представником акціонера на Загальних зборах може бути фізична особа або уповноважена особа юридичної особи.</w:t>
      </w:r>
    </w:p>
    <w:p w:rsidR="00530132" w:rsidRDefault="00530132" w:rsidP="00530132">
      <w:pPr>
        <w:pStyle w:val="Standard"/>
        <w:ind w:firstLine="284"/>
        <w:jc w:val="both"/>
        <w:rPr>
          <w:sz w:val="20"/>
          <w:szCs w:val="20"/>
          <w:lang w:val="uk-UA"/>
        </w:rPr>
      </w:pPr>
      <w:r>
        <w:rPr>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530132" w:rsidRDefault="00530132" w:rsidP="00530132">
      <w:pPr>
        <w:pStyle w:val="Standard"/>
        <w:ind w:firstLine="284"/>
        <w:jc w:val="both"/>
        <w:rPr>
          <w:sz w:val="20"/>
          <w:szCs w:val="20"/>
          <w:lang w:val="uk-UA"/>
        </w:rPr>
      </w:pPr>
      <w:r>
        <w:rPr>
          <w:sz w:val="20"/>
          <w:szCs w:val="20"/>
          <w:lang w:val="uk-UA"/>
        </w:rPr>
        <w:t>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w:t>
      </w:r>
    </w:p>
    <w:p w:rsidR="00530132" w:rsidRDefault="00530132" w:rsidP="00530132">
      <w:pPr>
        <w:pStyle w:val="Standard"/>
        <w:ind w:firstLine="284"/>
        <w:jc w:val="both"/>
        <w:rPr>
          <w:sz w:val="20"/>
          <w:szCs w:val="20"/>
          <w:lang w:val="uk-UA"/>
        </w:rPr>
      </w:pPr>
      <w:r>
        <w:rPr>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30132" w:rsidRDefault="00530132" w:rsidP="00530132">
      <w:pPr>
        <w:pStyle w:val="Standard"/>
        <w:ind w:firstLine="284"/>
        <w:jc w:val="both"/>
        <w:rPr>
          <w:sz w:val="20"/>
          <w:szCs w:val="20"/>
          <w:lang w:val="uk-UA"/>
        </w:rPr>
      </w:pPr>
      <w:r>
        <w:rPr>
          <w:sz w:val="20"/>
          <w:szCs w:val="20"/>
          <w:lang w:val="uk-UA"/>
        </w:rPr>
        <w:t xml:space="preserve">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530132" w:rsidRDefault="00530132" w:rsidP="00530132">
      <w:pPr>
        <w:pStyle w:val="Standard"/>
        <w:ind w:firstLine="284"/>
        <w:jc w:val="both"/>
        <w:rPr>
          <w:sz w:val="20"/>
          <w:szCs w:val="20"/>
          <w:lang w:val="uk-UA"/>
        </w:rPr>
      </w:pPr>
      <w:r>
        <w:rPr>
          <w:sz w:val="20"/>
          <w:szCs w:val="20"/>
          <w:lang w:val="uk-UA"/>
        </w:rPr>
        <w:t>Акціонер має право видати довіреність на право участі та голосування на Загальних зборах декільком своїм представникам.</w:t>
      </w:r>
    </w:p>
    <w:p w:rsidR="00530132" w:rsidRDefault="00530132" w:rsidP="00530132">
      <w:pPr>
        <w:pStyle w:val="Standard"/>
        <w:ind w:firstLine="284"/>
        <w:jc w:val="both"/>
        <w:rPr>
          <w:sz w:val="20"/>
          <w:szCs w:val="20"/>
          <w:lang w:val="uk-UA"/>
        </w:rPr>
      </w:pPr>
      <w:r>
        <w:rPr>
          <w:sz w:val="20"/>
          <w:szCs w:val="20"/>
          <w:lang w:val="uk-UA"/>
        </w:rPr>
        <w:t>Акціонер має право у будь-який час відкликати чи змінити свого представника на Загальних зборах.</w:t>
      </w:r>
    </w:p>
    <w:p w:rsidR="00530132" w:rsidRDefault="00530132" w:rsidP="00530132">
      <w:pPr>
        <w:ind w:firstLine="284"/>
        <w:jc w:val="both"/>
        <w:rPr>
          <w:sz w:val="20"/>
          <w:szCs w:val="20"/>
        </w:rPr>
      </w:pPr>
      <w:r>
        <w:rPr>
          <w:sz w:val="20"/>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30132" w:rsidRDefault="00530132" w:rsidP="00530132">
      <w:pPr>
        <w:pStyle w:val="21"/>
        <w:ind w:firstLine="0"/>
        <w:jc w:val="right"/>
        <w:rPr>
          <w:sz w:val="20"/>
          <w:szCs w:val="20"/>
          <w:lang w:val="uk-UA"/>
        </w:rPr>
      </w:pPr>
      <w:r>
        <w:rPr>
          <w:sz w:val="20"/>
          <w:szCs w:val="20"/>
          <w:lang w:val="uk-UA"/>
        </w:rPr>
        <w:t xml:space="preserve">Наглядова рада  </w:t>
      </w:r>
      <w:proofErr w:type="spellStart"/>
      <w:r>
        <w:rPr>
          <w:bCs/>
          <w:sz w:val="20"/>
          <w:szCs w:val="20"/>
        </w:rPr>
        <w:t>ПрАТ</w:t>
      </w:r>
      <w:proofErr w:type="spellEnd"/>
      <w:r>
        <w:rPr>
          <w:bCs/>
          <w:sz w:val="20"/>
          <w:szCs w:val="20"/>
        </w:rPr>
        <w:t xml:space="preserve"> </w:t>
      </w:r>
      <w:r>
        <w:rPr>
          <w:bCs/>
          <w:sz w:val="20"/>
          <w:szCs w:val="20"/>
          <w:lang w:val="uk-UA"/>
        </w:rPr>
        <w:t>«</w:t>
      </w:r>
      <w:proofErr w:type="spellStart"/>
      <w:r w:rsidR="001D1457">
        <w:rPr>
          <w:bCs/>
          <w:sz w:val="20"/>
          <w:szCs w:val="20"/>
          <w:lang w:val="uk-UA"/>
        </w:rPr>
        <w:t>Стрижавский</w:t>
      </w:r>
      <w:proofErr w:type="spellEnd"/>
      <w:r w:rsidR="001D1457">
        <w:rPr>
          <w:bCs/>
          <w:sz w:val="20"/>
          <w:szCs w:val="20"/>
          <w:lang w:val="uk-UA"/>
        </w:rPr>
        <w:t xml:space="preserve"> кар</w:t>
      </w:r>
      <w:r w:rsidR="001D1457" w:rsidRPr="00B27876">
        <w:rPr>
          <w:bCs/>
          <w:sz w:val="20"/>
          <w:szCs w:val="20"/>
          <w:lang w:val="ru-RU"/>
        </w:rPr>
        <w:t>’</w:t>
      </w:r>
      <w:proofErr w:type="spellStart"/>
      <w:r w:rsidR="001D1457">
        <w:rPr>
          <w:bCs/>
          <w:sz w:val="20"/>
          <w:szCs w:val="20"/>
          <w:lang w:val="uk-UA"/>
        </w:rPr>
        <w:t>єр</w:t>
      </w:r>
      <w:proofErr w:type="spellEnd"/>
      <w:r>
        <w:rPr>
          <w:bCs/>
          <w:sz w:val="20"/>
          <w:szCs w:val="20"/>
          <w:lang w:val="uk-UA"/>
        </w:rPr>
        <w:t>»</w:t>
      </w:r>
      <w:r>
        <w:rPr>
          <w:sz w:val="20"/>
          <w:szCs w:val="20"/>
          <w:lang w:val="uk-UA"/>
        </w:rPr>
        <w:tab/>
      </w:r>
    </w:p>
    <w:p w:rsidR="00C240DB" w:rsidRPr="00177867" w:rsidRDefault="00C240DB" w:rsidP="00530132">
      <w:pPr>
        <w:ind w:firstLine="284"/>
        <w:jc w:val="both"/>
        <w:rPr>
          <w:sz w:val="20"/>
          <w:szCs w:val="20"/>
        </w:rPr>
      </w:pPr>
    </w:p>
    <w:sectPr w:rsidR="00C240DB" w:rsidRPr="00177867">
      <w:footerReference w:type="even" r:id="rId11"/>
      <w:footerReference w:type="default" r:id="rId12"/>
      <w:pgSz w:w="11906" w:h="16838"/>
      <w:pgMar w:top="510" w:right="567" w:bottom="510"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9C" w:rsidRDefault="001D789C">
      <w:r>
        <w:separator/>
      </w:r>
    </w:p>
  </w:endnote>
  <w:endnote w:type="continuationSeparator" w:id="0">
    <w:p w:rsidR="001D789C" w:rsidRDefault="001D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DB" w:rsidRDefault="00C240D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240DB" w:rsidRDefault="00C240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DB" w:rsidRDefault="00C240D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2C64">
      <w:rPr>
        <w:rStyle w:val="a9"/>
        <w:noProof/>
      </w:rPr>
      <w:t>1</w:t>
    </w:r>
    <w:r>
      <w:rPr>
        <w:rStyle w:val="a9"/>
      </w:rPr>
      <w:fldChar w:fldCharType="end"/>
    </w:r>
  </w:p>
  <w:p w:rsidR="00C240DB" w:rsidRDefault="00C240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9C" w:rsidRDefault="001D789C">
      <w:r>
        <w:separator/>
      </w:r>
    </w:p>
  </w:footnote>
  <w:footnote w:type="continuationSeparator" w:id="0">
    <w:p w:rsidR="001D789C" w:rsidRDefault="001D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8F1"/>
    <w:multiLevelType w:val="hybridMultilevel"/>
    <w:tmpl w:val="FFA271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A669E"/>
    <w:multiLevelType w:val="hybridMultilevel"/>
    <w:tmpl w:val="1D6AB352"/>
    <w:lvl w:ilvl="0" w:tplc="FA3ECF52">
      <w:start w:val="10"/>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0D5F03"/>
    <w:multiLevelType w:val="hybridMultilevel"/>
    <w:tmpl w:val="987A10C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624BD0"/>
    <w:multiLevelType w:val="multilevel"/>
    <w:tmpl w:val="65F4E06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45C5998"/>
    <w:multiLevelType w:val="hybridMultilevel"/>
    <w:tmpl w:val="C07CD67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D0A8F"/>
    <w:multiLevelType w:val="hybridMultilevel"/>
    <w:tmpl w:val="84961876"/>
    <w:lvl w:ilvl="0" w:tplc="FC8E6FB8">
      <w:start w:val="1"/>
      <w:numFmt w:val="decimal"/>
      <w:lvlText w:val="%1."/>
      <w:lvlJc w:val="left"/>
      <w:pPr>
        <w:tabs>
          <w:tab w:val="num" w:pos="705"/>
        </w:tabs>
        <w:ind w:left="705" w:hanging="52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50E054AF"/>
    <w:multiLevelType w:val="hybridMultilevel"/>
    <w:tmpl w:val="D7FA4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3B5DA0"/>
    <w:multiLevelType w:val="hybridMultilevel"/>
    <w:tmpl w:val="2F0A0128"/>
    <w:lvl w:ilvl="0" w:tplc="DBEEFA5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909671B"/>
    <w:multiLevelType w:val="hybridMultilevel"/>
    <w:tmpl w:val="3B384238"/>
    <w:lvl w:ilvl="0" w:tplc="C0AAD300">
      <w:start w:val="9"/>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4521F5"/>
    <w:multiLevelType w:val="hybridMultilevel"/>
    <w:tmpl w:val="3D2C33D4"/>
    <w:lvl w:ilvl="0" w:tplc="FBCA2F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5E2C770A"/>
    <w:multiLevelType w:val="hybridMultilevel"/>
    <w:tmpl w:val="267AA0AE"/>
    <w:lvl w:ilvl="0" w:tplc="C0AAD300">
      <w:start w:val="9"/>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0E92254"/>
    <w:multiLevelType w:val="hybridMultilevel"/>
    <w:tmpl w:val="602E4354"/>
    <w:lvl w:ilvl="0" w:tplc="FA3ECF52">
      <w:start w:val="10"/>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3F85DB1"/>
    <w:multiLevelType w:val="hybridMultilevel"/>
    <w:tmpl w:val="57E67070"/>
    <w:lvl w:ilvl="0" w:tplc="30F6C4D2">
      <w:start w:val="1"/>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73814ED"/>
    <w:multiLevelType w:val="hybridMultilevel"/>
    <w:tmpl w:val="D8943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C6BC3"/>
    <w:multiLevelType w:val="hybridMultilevel"/>
    <w:tmpl w:val="A8D2353C"/>
    <w:lvl w:ilvl="0" w:tplc="A4CA7F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3"/>
    <w:lvlOverride w:ilvl="0">
      <w:startOverride w:val="5"/>
    </w:lvlOverride>
  </w:num>
  <w:num w:numId="3">
    <w:abstractNumId w:val="1"/>
  </w:num>
  <w:num w:numId="4">
    <w:abstractNumId w:val="11"/>
  </w:num>
  <w:num w:numId="5">
    <w:abstractNumId w:val="5"/>
  </w:num>
  <w:num w:numId="6">
    <w:abstractNumId w:val="8"/>
  </w:num>
  <w:num w:numId="7">
    <w:abstractNumId w:val="10"/>
  </w:num>
  <w:num w:numId="8">
    <w:abstractNumId w:val="12"/>
  </w:num>
  <w:num w:numId="9">
    <w:abstractNumId w:val="6"/>
  </w:num>
  <w:num w:numId="10">
    <w:abstractNumId w:val="13"/>
  </w:num>
  <w:num w:numId="11">
    <w:abstractNumId w:val="7"/>
  </w:num>
  <w:num w:numId="12">
    <w:abstractNumId w:val="14"/>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36"/>
    <w:rsid w:val="0000526A"/>
    <w:rsid w:val="00010316"/>
    <w:rsid w:val="0001390C"/>
    <w:rsid w:val="00014484"/>
    <w:rsid w:val="0002418A"/>
    <w:rsid w:val="00040928"/>
    <w:rsid w:val="00051036"/>
    <w:rsid w:val="00055FC6"/>
    <w:rsid w:val="000721A3"/>
    <w:rsid w:val="000803F4"/>
    <w:rsid w:val="00095DD0"/>
    <w:rsid w:val="000A2C65"/>
    <w:rsid w:val="000C3103"/>
    <w:rsid w:val="000D6BED"/>
    <w:rsid w:val="000D7CC9"/>
    <w:rsid w:val="00105E5C"/>
    <w:rsid w:val="00110701"/>
    <w:rsid w:val="0011096B"/>
    <w:rsid w:val="001148C1"/>
    <w:rsid w:val="00117ED2"/>
    <w:rsid w:val="00122AB9"/>
    <w:rsid w:val="00130E52"/>
    <w:rsid w:val="001353D7"/>
    <w:rsid w:val="00147A73"/>
    <w:rsid w:val="00171394"/>
    <w:rsid w:val="00177867"/>
    <w:rsid w:val="001A4314"/>
    <w:rsid w:val="001A5F1D"/>
    <w:rsid w:val="001B71A4"/>
    <w:rsid w:val="001C7445"/>
    <w:rsid w:val="001D1457"/>
    <w:rsid w:val="001D4A03"/>
    <w:rsid w:val="001D789C"/>
    <w:rsid w:val="001F0941"/>
    <w:rsid w:val="00223429"/>
    <w:rsid w:val="00246E95"/>
    <w:rsid w:val="00250654"/>
    <w:rsid w:val="00251EB6"/>
    <w:rsid w:val="00273BD3"/>
    <w:rsid w:val="00276681"/>
    <w:rsid w:val="00295980"/>
    <w:rsid w:val="002B3BF1"/>
    <w:rsid w:val="002B60AF"/>
    <w:rsid w:val="002C1E2C"/>
    <w:rsid w:val="002C5C49"/>
    <w:rsid w:val="002F31D0"/>
    <w:rsid w:val="003001B6"/>
    <w:rsid w:val="003074DC"/>
    <w:rsid w:val="0031793B"/>
    <w:rsid w:val="0034439A"/>
    <w:rsid w:val="003539F4"/>
    <w:rsid w:val="00355A5E"/>
    <w:rsid w:val="00360B53"/>
    <w:rsid w:val="00366786"/>
    <w:rsid w:val="00380E16"/>
    <w:rsid w:val="0039193B"/>
    <w:rsid w:val="003934E6"/>
    <w:rsid w:val="003A5AB9"/>
    <w:rsid w:val="003B4340"/>
    <w:rsid w:val="003C4471"/>
    <w:rsid w:val="003F234B"/>
    <w:rsid w:val="003F3F28"/>
    <w:rsid w:val="003F5A47"/>
    <w:rsid w:val="003F6929"/>
    <w:rsid w:val="003F7700"/>
    <w:rsid w:val="00404ECD"/>
    <w:rsid w:val="00413B40"/>
    <w:rsid w:val="00416380"/>
    <w:rsid w:val="0042028E"/>
    <w:rsid w:val="00421D33"/>
    <w:rsid w:val="00422C64"/>
    <w:rsid w:val="00451319"/>
    <w:rsid w:val="00464378"/>
    <w:rsid w:val="004A51D3"/>
    <w:rsid w:val="004B2D56"/>
    <w:rsid w:val="004E7ADF"/>
    <w:rsid w:val="004F21BA"/>
    <w:rsid w:val="004F29F9"/>
    <w:rsid w:val="004F3CB9"/>
    <w:rsid w:val="00511FD9"/>
    <w:rsid w:val="00530132"/>
    <w:rsid w:val="005426A7"/>
    <w:rsid w:val="00552793"/>
    <w:rsid w:val="005577B1"/>
    <w:rsid w:val="005839D0"/>
    <w:rsid w:val="00585A6D"/>
    <w:rsid w:val="00595D3F"/>
    <w:rsid w:val="00595F96"/>
    <w:rsid w:val="005F065C"/>
    <w:rsid w:val="005F5D6B"/>
    <w:rsid w:val="005F71B1"/>
    <w:rsid w:val="00601C08"/>
    <w:rsid w:val="00604E11"/>
    <w:rsid w:val="00605CE8"/>
    <w:rsid w:val="00647BCA"/>
    <w:rsid w:val="00654CE6"/>
    <w:rsid w:val="00656A79"/>
    <w:rsid w:val="00660708"/>
    <w:rsid w:val="006A32CF"/>
    <w:rsid w:val="006A7983"/>
    <w:rsid w:val="006B4335"/>
    <w:rsid w:val="006B6C11"/>
    <w:rsid w:val="006B6E04"/>
    <w:rsid w:val="006C0E21"/>
    <w:rsid w:val="006C5A24"/>
    <w:rsid w:val="006D71FC"/>
    <w:rsid w:val="006E1034"/>
    <w:rsid w:val="006F5240"/>
    <w:rsid w:val="00712E20"/>
    <w:rsid w:val="007218A2"/>
    <w:rsid w:val="0072214C"/>
    <w:rsid w:val="0073341F"/>
    <w:rsid w:val="007569D8"/>
    <w:rsid w:val="00763F80"/>
    <w:rsid w:val="00767114"/>
    <w:rsid w:val="0076744F"/>
    <w:rsid w:val="00776ECB"/>
    <w:rsid w:val="007774D7"/>
    <w:rsid w:val="007A662F"/>
    <w:rsid w:val="007C032B"/>
    <w:rsid w:val="007C7A36"/>
    <w:rsid w:val="007E44E6"/>
    <w:rsid w:val="007E5290"/>
    <w:rsid w:val="007F0E7F"/>
    <w:rsid w:val="00811B29"/>
    <w:rsid w:val="00836332"/>
    <w:rsid w:val="0084795E"/>
    <w:rsid w:val="008535AD"/>
    <w:rsid w:val="00867AAA"/>
    <w:rsid w:val="0088715E"/>
    <w:rsid w:val="008A4E18"/>
    <w:rsid w:val="008D43E0"/>
    <w:rsid w:val="008D6DD4"/>
    <w:rsid w:val="008F142A"/>
    <w:rsid w:val="009000C5"/>
    <w:rsid w:val="00920B7F"/>
    <w:rsid w:val="009214E7"/>
    <w:rsid w:val="009622CB"/>
    <w:rsid w:val="00970DEF"/>
    <w:rsid w:val="009824B5"/>
    <w:rsid w:val="009B2F17"/>
    <w:rsid w:val="009B3A33"/>
    <w:rsid w:val="009C7CD2"/>
    <w:rsid w:val="009F720E"/>
    <w:rsid w:val="009F74E5"/>
    <w:rsid w:val="00A46052"/>
    <w:rsid w:val="00A6182E"/>
    <w:rsid w:val="00A72BC0"/>
    <w:rsid w:val="00A73ABE"/>
    <w:rsid w:val="00AA2CA4"/>
    <w:rsid w:val="00AB13DD"/>
    <w:rsid w:val="00AC2DD1"/>
    <w:rsid w:val="00AC7258"/>
    <w:rsid w:val="00AE046C"/>
    <w:rsid w:val="00B27876"/>
    <w:rsid w:val="00B346FF"/>
    <w:rsid w:val="00B44FC6"/>
    <w:rsid w:val="00B473AB"/>
    <w:rsid w:val="00B7152A"/>
    <w:rsid w:val="00B86971"/>
    <w:rsid w:val="00B953D3"/>
    <w:rsid w:val="00BA14CD"/>
    <w:rsid w:val="00BA4BB7"/>
    <w:rsid w:val="00BD0B0B"/>
    <w:rsid w:val="00BD7124"/>
    <w:rsid w:val="00BE5C9C"/>
    <w:rsid w:val="00BF7D5E"/>
    <w:rsid w:val="00C13AB6"/>
    <w:rsid w:val="00C240DB"/>
    <w:rsid w:val="00C276A2"/>
    <w:rsid w:val="00C320F9"/>
    <w:rsid w:val="00C35749"/>
    <w:rsid w:val="00C365ED"/>
    <w:rsid w:val="00C36CC0"/>
    <w:rsid w:val="00C40324"/>
    <w:rsid w:val="00C55C41"/>
    <w:rsid w:val="00C56216"/>
    <w:rsid w:val="00C6472C"/>
    <w:rsid w:val="00C76CD2"/>
    <w:rsid w:val="00C95755"/>
    <w:rsid w:val="00CC100C"/>
    <w:rsid w:val="00CD1BC6"/>
    <w:rsid w:val="00CE1A80"/>
    <w:rsid w:val="00CF0BD9"/>
    <w:rsid w:val="00D0124C"/>
    <w:rsid w:val="00D065DA"/>
    <w:rsid w:val="00D14156"/>
    <w:rsid w:val="00D17207"/>
    <w:rsid w:val="00D30773"/>
    <w:rsid w:val="00D4641D"/>
    <w:rsid w:val="00D50AE8"/>
    <w:rsid w:val="00D7223A"/>
    <w:rsid w:val="00D72CB6"/>
    <w:rsid w:val="00DA1086"/>
    <w:rsid w:val="00DB1F6E"/>
    <w:rsid w:val="00DB364C"/>
    <w:rsid w:val="00DC04FD"/>
    <w:rsid w:val="00DE4870"/>
    <w:rsid w:val="00DE5ECF"/>
    <w:rsid w:val="00E02799"/>
    <w:rsid w:val="00E3394B"/>
    <w:rsid w:val="00E351ED"/>
    <w:rsid w:val="00E52429"/>
    <w:rsid w:val="00E64ABC"/>
    <w:rsid w:val="00E96109"/>
    <w:rsid w:val="00EB15CB"/>
    <w:rsid w:val="00ED5565"/>
    <w:rsid w:val="00EE2EF9"/>
    <w:rsid w:val="00F10E66"/>
    <w:rsid w:val="00F16089"/>
    <w:rsid w:val="00F231F5"/>
    <w:rsid w:val="00F33795"/>
    <w:rsid w:val="00F6011D"/>
    <w:rsid w:val="00F61FA5"/>
    <w:rsid w:val="00F6394F"/>
    <w:rsid w:val="00F80EFC"/>
    <w:rsid w:val="00F90507"/>
    <w:rsid w:val="00F97CB8"/>
    <w:rsid w:val="00FA6540"/>
    <w:rsid w:val="00FB6913"/>
    <w:rsid w:val="00FB6B70"/>
    <w:rsid w:val="00FD1455"/>
    <w:rsid w:val="00FD5B6E"/>
    <w:rsid w:val="00FF1872"/>
    <w:rsid w:val="00F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uk-UA" w:eastAsia="ja-JP"/>
    </w:rPr>
  </w:style>
  <w:style w:type="paragraph" w:styleId="1">
    <w:name w:val="heading 1"/>
    <w:basedOn w:val="a"/>
    <w:next w:val="a"/>
    <w:link w:val="10"/>
    <w:uiPriority w:val="9"/>
    <w:qFormat/>
    <w:rsid w:val="00BD7124"/>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widowControl/>
      <w:suppressAutoHyphens w:val="0"/>
      <w:autoSpaceDN/>
      <w:textAlignment w:val="auto"/>
      <w:outlineLvl w:val="1"/>
    </w:pPr>
    <w:rPr>
      <w:i/>
      <w:iCs/>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rPr>
  </w:style>
  <w:style w:type="paragraph" w:styleId="21">
    <w:name w:val="Body Text Indent 2"/>
    <w:basedOn w:val="Standard"/>
    <w:link w:val="22"/>
    <w:semiHidden/>
    <w:pPr>
      <w:ind w:firstLine="540"/>
    </w:pPr>
  </w:style>
  <w:style w:type="character" w:customStyle="1" w:styleId="BodyTextIndent2Char">
    <w:name w:val="Body Text Indent 2 Char"/>
    <w:rPr>
      <w:rFonts w:ascii="Times New Roman" w:eastAsia="Times New Roman" w:hAnsi="Times New Roman"/>
      <w:kern w:val="3"/>
      <w:sz w:val="24"/>
      <w:szCs w:val="24"/>
      <w:lang w:val="de-DE" w:eastAsia="ja-JP"/>
    </w:rPr>
  </w:style>
  <w:style w:type="paragraph" w:customStyle="1" w:styleId="Textbodyindent">
    <w:name w:val="Text body indent"/>
    <w:basedOn w:val="Standard"/>
  </w:style>
  <w:style w:type="paragraph" w:customStyle="1" w:styleId="TableContents">
    <w:name w:val="Table Contents"/>
    <w:basedOn w:val="Standard"/>
    <w:pPr>
      <w:suppressLineNumbers/>
    </w:pPr>
  </w:style>
  <w:style w:type="paragraph" w:styleId="a3">
    <w:name w:val="Body Text"/>
    <w:basedOn w:val="a"/>
    <w:link w:val="a4"/>
    <w:semiHidden/>
    <w:pPr>
      <w:widowControl/>
      <w:suppressAutoHyphens w:val="0"/>
      <w:autoSpaceDN/>
      <w:jc w:val="both"/>
      <w:textAlignment w:val="auto"/>
    </w:pPr>
    <w:rPr>
      <w:b/>
      <w:bCs/>
      <w:kern w:val="0"/>
      <w:sz w:val="22"/>
      <w:szCs w:val="22"/>
      <w:lang w:eastAsia="uk-UA"/>
    </w:rPr>
  </w:style>
  <w:style w:type="paragraph" w:styleId="a5">
    <w:name w:val="Body Text Indent"/>
    <w:basedOn w:val="a"/>
    <w:semiHidden/>
    <w:pPr>
      <w:widowControl/>
      <w:autoSpaceDN/>
      <w:textAlignment w:val="auto"/>
    </w:pPr>
    <w:rPr>
      <w:kern w:val="0"/>
      <w:lang w:eastAsia="ar-SA"/>
    </w:rPr>
  </w:style>
  <w:style w:type="paragraph" w:styleId="3">
    <w:name w:val="Body Text Indent 3"/>
    <w:basedOn w:val="a"/>
    <w:semiHidden/>
    <w:pPr>
      <w:widowControl/>
      <w:suppressAutoHyphens w:val="0"/>
      <w:autoSpaceDN/>
      <w:ind w:left="540"/>
      <w:jc w:val="both"/>
      <w:textAlignment w:val="auto"/>
    </w:pPr>
    <w:rPr>
      <w:bCs/>
      <w:kern w:val="0"/>
      <w:sz w:val="22"/>
      <w:lang w:eastAsia="uk-UA"/>
    </w:rPr>
  </w:style>
  <w:style w:type="paragraph" w:styleId="a6">
    <w:name w:val="Normal (Web)"/>
    <w:basedOn w:val="a"/>
    <w:unhideWhenUsed/>
    <w:pPr>
      <w:widowControl/>
      <w:suppressAutoHyphens w:val="0"/>
      <w:autoSpaceDN/>
      <w:spacing w:before="100" w:beforeAutospacing="1" w:after="100" w:afterAutospacing="1"/>
      <w:textAlignment w:val="auto"/>
    </w:pPr>
    <w:rPr>
      <w:color w:val="333333"/>
      <w:kern w:val="0"/>
      <w:lang w:eastAsia="ru-RU"/>
    </w:rPr>
  </w:style>
  <w:style w:type="character" w:styleId="a7">
    <w:name w:val="Hyperlink"/>
    <w:uiPriority w:val="99"/>
    <w:semiHidden/>
    <w:rPr>
      <w:color w:val="0000FF"/>
      <w:u w:val="single"/>
    </w:rPr>
  </w:style>
  <w:style w:type="paragraph" w:styleId="30">
    <w:name w:val="Body Text 3"/>
    <w:basedOn w:val="a"/>
    <w:semiHidden/>
    <w:pPr>
      <w:widowControl/>
      <w:suppressAutoHyphens w:val="0"/>
      <w:autoSpaceDN/>
      <w:jc w:val="both"/>
      <w:textAlignment w:val="auto"/>
    </w:pPr>
    <w:rPr>
      <w:i/>
      <w:iCs/>
      <w:kern w:val="0"/>
      <w:sz w:val="20"/>
      <w:szCs w:val="20"/>
      <w:lang w:eastAsia="ru-RU"/>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caption"/>
    <w:basedOn w:val="a"/>
    <w:next w:val="a"/>
    <w:qFormat/>
    <w:pPr>
      <w:widowControl/>
      <w:suppressAutoHyphens w:val="0"/>
      <w:autoSpaceDN/>
      <w:textAlignment w:val="auto"/>
    </w:pPr>
    <w:rPr>
      <w:rFonts w:ascii="Calibri" w:hAnsi="Calibri"/>
      <w:b/>
      <w:bCs/>
      <w:kern w:val="0"/>
      <w:sz w:val="18"/>
      <w:szCs w:val="18"/>
      <w:lang w:eastAsia="en-US"/>
    </w:rPr>
  </w:style>
  <w:style w:type="character" w:customStyle="1" w:styleId="apple-converted-space">
    <w:name w:val="apple-converted-space"/>
    <w:rPr>
      <w:rFonts w:ascii="Times New Roman" w:hAnsi="Times New Roman" w:cs="Times New Roman"/>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spellingerror">
    <w:name w:val="spellingerror"/>
    <w:rPr>
      <w:rFonts w:ascii="Times New Roman" w:hAnsi="Times New Roman" w:cs="Times New Roman"/>
    </w:rPr>
  </w:style>
  <w:style w:type="paragraph" w:customStyle="1" w:styleId="11">
    <w:name w:val="Без интервала1"/>
    <w:basedOn w:val="a"/>
    <w:pPr>
      <w:widowControl/>
      <w:suppressAutoHyphens w:val="0"/>
      <w:autoSpaceDN/>
      <w:textAlignment w:val="auto"/>
    </w:pPr>
    <w:rPr>
      <w:rFonts w:ascii="Calibri" w:hAnsi="Calibri"/>
      <w:kern w:val="0"/>
      <w:lang w:eastAsia="en-US"/>
    </w:rPr>
  </w:style>
  <w:style w:type="character" w:customStyle="1" w:styleId="31">
    <w:name w:val="Основной текст с отступом 3 Знак"/>
    <w:semiHidden/>
    <w:rPr>
      <w:bCs/>
      <w:sz w:val="22"/>
      <w:szCs w:val="24"/>
    </w:rPr>
  </w:style>
  <w:style w:type="character" w:customStyle="1" w:styleId="32">
    <w:name w:val="Основной текст 3 Знак"/>
    <w:semiHidden/>
    <w:rPr>
      <w:i/>
      <w:iCs/>
      <w:lang w:eastAsia="ru-RU"/>
    </w:rPr>
  </w:style>
  <w:style w:type="character" w:customStyle="1" w:styleId="10">
    <w:name w:val="Заголовок 1 Знак"/>
    <w:link w:val="1"/>
    <w:uiPriority w:val="9"/>
    <w:rsid w:val="00BD7124"/>
    <w:rPr>
      <w:rFonts w:ascii="Cambria" w:eastAsia="Times New Roman" w:hAnsi="Cambria" w:cs="Times New Roman"/>
      <w:b/>
      <w:bCs/>
      <w:kern w:val="32"/>
      <w:sz w:val="32"/>
      <w:szCs w:val="32"/>
      <w:lang w:eastAsia="ja-JP"/>
    </w:rPr>
  </w:style>
  <w:style w:type="character" w:customStyle="1" w:styleId="20">
    <w:name w:val="Заголовок 2 Знак"/>
    <w:link w:val="2"/>
    <w:rsid w:val="00F6011D"/>
    <w:rPr>
      <w:i/>
      <w:iCs/>
      <w:lang w:eastAsia="ru-RU"/>
    </w:rPr>
  </w:style>
  <w:style w:type="character" w:customStyle="1" w:styleId="22">
    <w:name w:val="Основной текст с отступом 2 Знак"/>
    <w:link w:val="21"/>
    <w:semiHidden/>
    <w:rsid w:val="00F6011D"/>
    <w:rPr>
      <w:kern w:val="3"/>
      <w:sz w:val="24"/>
      <w:szCs w:val="24"/>
      <w:lang w:val="de-DE" w:eastAsia="ja-JP"/>
    </w:rPr>
  </w:style>
  <w:style w:type="character" w:customStyle="1" w:styleId="a4">
    <w:name w:val="Основной текст Знак"/>
    <w:link w:val="a3"/>
    <w:semiHidden/>
    <w:rsid w:val="00F6011D"/>
    <w:rPr>
      <w:b/>
      <w:bCs/>
      <w:sz w:val="22"/>
      <w:szCs w:val="22"/>
    </w:rPr>
  </w:style>
  <w:style w:type="paragraph" w:customStyle="1" w:styleId="rvps2">
    <w:name w:val="rvps2"/>
    <w:basedOn w:val="a"/>
    <w:rsid w:val="00F6011D"/>
    <w:pPr>
      <w:widowControl/>
      <w:suppressAutoHyphens w:val="0"/>
      <w:autoSpaceDN/>
      <w:spacing w:before="100" w:beforeAutospacing="1" w:after="100" w:afterAutospacing="1"/>
      <w:textAlignment w:val="auto"/>
    </w:pPr>
    <w:rPr>
      <w:kern w:val="0"/>
      <w:lang w:val="ru-RU" w:eastAsia="ru-RU"/>
    </w:rPr>
  </w:style>
  <w:style w:type="paragraph" w:styleId="ab">
    <w:name w:val="No Spacing"/>
    <w:uiPriority w:val="1"/>
    <w:qFormat/>
    <w:rsid w:val="007A662F"/>
    <w:pPr>
      <w:widowControl w:val="0"/>
      <w:suppressAutoHyphens/>
      <w:autoSpaceDN w:val="0"/>
      <w:textAlignment w:val="baseline"/>
    </w:pPr>
    <w:rPr>
      <w:kern w:val="3"/>
      <w:sz w:val="24"/>
      <w:szCs w:val="24"/>
      <w:lang w:val="uk-UA" w:eastAsia="ja-JP"/>
    </w:rPr>
  </w:style>
  <w:style w:type="character" w:styleId="ac">
    <w:name w:val="Emphasis"/>
    <w:uiPriority w:val="20"/>
    <w:qFormat/>
    <w:rsid w:val="007C03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uk-UA" w:eastAsia="ja-JP"/>
    </w:rPr>
  </w:style>
  <w:style w:type="paragraph" w:styleId="1">
    <w:name w:val="heading 1"/>
    <w:basedOn w:val="a"/>
    <w:next w:val="a"/>
    <w:link w:val="10"/>
    <w:uiPriority w:val="9"/>
    <w:qFormat/>
    <w:rsid w:val="00BD7124"/>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widowControl/>
      <w:suppressAutoHyphens w:val="0"/>
      <w:autoSpaceDN/>
      <w:textAlignment w:val="auto"/>
      <w:outlineLvl w:val="1"/>
    </w:pPr>
    <w:rPr>
      <w:i/>
      <w:iCs/>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rPr>
  </w:style>
  <w:style w:type="paragraph" w:styleId="21">
    <w:name w:val="Body Text Indent 2"/>
    <w:basedOn w:val="Standard"/>
    <w:link w:val="22"/>
    <w:semiHidden/>
    <w:pPr>
      <w:ind w:firstLine="540"/>
    </w:pPr>
  </w:style>
  <w:style w:type="character" w:customStyle="1" w:styleId="BodyTextIndent2Char">
    <w:name w:val="Body Text Indent 2 Char"/>
    <w:rPr>
      <w:rFonts w:ascii="Times New Roman" w:eastAsia="Times New Roman" w:hAnsi="Times New Roman"/>
      <w:kern w:val="3"/>
      <w:sz w:val="24"/>
      <w:szCs w:val="24"/>
      <w:lang w:val="de-DE" w:eastAsia="ja-JP"/>
    </w:rPr>
  </w:style>
  <w:style w:type="paragraph" w:customStyle="1" w:styleId="Textbodyindent">
    <w:name w:val="Text body indent"/>
    <w:basedOn w:val="Standard"/>
  </w:style>
  <w:style w:type="paragraph" w:customStyle="1" w:styleId="TableContents">
    <w:name w:val="Table Contents"/>
    <w:basedOn w:val="Standard"/>
    <w:pPr>
      <w:suppressLineNumbers/>
    </w:pPr>
  </w:style>
  <w:style w:type="paragraph" w:styleId="a3">
    <w:name w:val="Body Text"/>
    <w:basedOn w:val="a"/>
    <w:link w:val="a4"/>
    <w:semiHidden/>
    <w:pPr>
      <w:widowControl/>
      <w:suppressAutoHyphens w:val="0"/>
      <w:autoSpaceDN/>
      <w:jc w:val="both"/>
      <w:textAlignment w:val="auto"/>
    </w:pPr>
    <w:rPr>
      <w:b/>
      <w:bCs/>
      <w:kern w:val="0"/>
      <w:sz w:val="22"/>
      <w:szCs w:val="22"/>
      <w:lang w:eastAsia="uk-UA"/>
    </w:rPr>
  </w:style>
  <w:style w:type="paragraph" w:styleId="a5">
    <w:name w:val="Body Text Indent"/>
    <w:basedOn w:val="a"/>
    <w:semiHidden/>
    <w:pPr>
      <w:widowControl/>
      <w:autoSpaceDN/>
      <w:textAlignment w:val="auto"/>
    </w:pPr>
    <w:rPr>
      <w:kern w:val="0"/>
      <w:lang w:eastAsia="ar-SA"/>
    </w:rPr>
  </w:style>
  <w:style w:type="paragraph" w:styleId="3">
    <w:name w:val="Body Text Indent 3"/>
    <w:basedOn w:val="a"/>
    <w:semiHidden/>
    <w:pPr>
      <w:widowControl/>
      <w:suppressAutoHyphens w:val="0"/>
      <w:autoSpaceDN/>
      <w:ind w:left="540"/>
      <w:jc w:val="both"/>
      <w:textAlignment w:val="auto"/>
    </w:pPr>
    <w:rPr>
      <w:bCs/>
      <w:kern w:val="0"/>
      <w:sz w:val="22"/>
      <w:lang w:eastAsia="uk-UA"/>
    </w:rPr>
  </w:style>
  <w:style w:type="paragraph" w:styleId="a6">
    <w:name w:val="Normal (Web)"/>
    <w:basedOn w:val="a"/>
    <w:unhideWhenUsed/>
    <w:pPr>
      <w:widowControl/>
      <w:suppressAutoHyphens w:val="0"/>
      <w:autoSpaceDN/>
      <w:spacing w:before="100" w:beforeAutospacing="1" w:after="100" w:afterAutospacing="1"/>
      <w:textAlignment w:val="auto"/>
    </w:pPr>
    <w:rPr>
      <w:color w:val="333333"/>
      <w:kern w:val="0"/>
      <w:lang w:eastAsia="ru-RU"/>
    </w:rPr>
  </w:style>
  <w:style w:type="character" w:styleId="a7">
    <w:name w:val="Hyperlink"/>
    <w:uiPriority w:val="99"/>
    <w:semiHidden/>
    <w:rPr>
      <w:color w:val="0000FF"/>
      <w:u w:val="single"/>
    </w:rPr>
  </w:style>
  <w:style w:type="paragraph" w:styleId="30">
    <w:name w:val="Body Text 3"/>
    <w:basedOn w:val="a"/>
    <w:semiHidden/>
    <w:pPr>
      <w:widowControl/>
      <w:suppressAutoHyphens w:val="0"/>
      <w:autoSpaceDN/>
      <w:jc w:val="both"/>
      <w:textAlignment w:val="auto"/>
    </w:pPr>
    <w:rPr>
      <w:i/>
      <w:iCs/>
      <w:kern w:val="0"/>
      <w:sz w:val="20"/>
      <w:szCs w:val="20"/>
      <w:lang w:eastAsia="ru-RU"/>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caption"/>
    <w:basedOn w:val="a"/>
    <w:next w:val="a"/>
    <w:qFormat/>
    <w:pPr>
      <w:widowControl/>
      <w:suppressAutoHyphens w:val="0"/>
      <w:autoSpaceDN/>
      <w:textAlignment w:val="auto"/>
    </w:pPr>
    <w:rPr>
      <w:rFonts w:ascii="Calibri" w:hAnsi="Calibri"/>
      <w:b/>
      <w:bCs/>
      <w:kern w:val="0"/>
      <w:sz w:val="18"/>
      <w:szCs w:val="18"/>
      <w:lang w:eastAsia="en-US"/>
    </w:rPr>
  </w:style>
  <w:style w:type="character" w:customStyle="1" w:styleId="apple-converted-space">
    <w:name w:val="apple-converted-space"/>
    <w:rPr>
      <w:rFonts w:ascii="Times New Roman" w:hAnsi="Times New Roman" w:cs="Times New Roman"/>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spellingerror">
    <w:name w:val="spellingerror"/>
    <w:rPr>
      <w:rFonts w:ascii="Times New Roman" w:hAnsi="Times New Roman" w:cs="Times New Roman"/>
    </w:rPr>
  </w:style>
  <w:style w:type="paragraph" w:customStyle="1" w:styleId="11">
    <w:name w:val="Без интервала1"/>
    <w:basedOn w:val="a"/>
    <w:pPr>
      <w:widowControl/>
      <w:suppressAutoHyphens w:val="0"/>
      <w:autoSpaceDN/>
      <w:textAlignment w:val="auto"/>
    </w:pPr>
    <w:rPr>
      <w:rFonts w:ascii="Calibri" w:hAnsi="Calibri"/>
      <w:kern w:val="0"/>
      <w:lang w:eastAsia="en-US"/>
    </w:rPr>
  </w:style>
  <w:style w:type="character" w:customStyle="1" w:styleId="31">
    <w:name w:val="Основной текст с отступом 3 Знак"/>
    <w:semiHidden/>
    <w:rPr>
      <w:bCs/>
      <w:sz w:val="22"/>
      <w:szCs w:val="24"/>
    </w:rPr>
  </w:style>
  <w:style w:type="character" w:customStyle="1" w:styleId="32">
    <w:name w:val="Основной текст 3 Знак"/>
    <w:semiHidden/>
    <w:rPr>
      <w:i/>
      <w:iCs/>
      <w:lang w:eastAsia="ru-RU"/>
    </w:rPr>
  </w:style>
  <w:style w:type="character" w:customStyle="1" w:styleId="10">
    <w:name w:val="Заголовок 1 Знак"/>
    <w:link w:val="1"/>
    <w:uiPriority w:val="9"/>
    <w:rsid w:val="00BD7124"/>
    <w:rPr>
      <w:rFonts w:ascii="Cambria" w:eastAsia="Times New Roman" w:hAnsi="Cambria" w:cs="Times New Roman"/>
      <w:b/>
      <w:bCs/>
      <w:kern w:val="32"/>
      <w:sz w:val="32"/>
      <w:szCs w:val="32"/>
      <w:lang w:eastAsia="ja-JP"/>
    </w:rPr>
  </w:style>
  <w:style w:type="character" w:customStyle="1" w:styleId="20">
    <w:name w:val="Заголовок 2 Знак"/>
    <w:link w:val="2"/>
    <w:rsid w:val="00F6011D"/>
    <w:rPr>
      <w:i/>
      <w:iCs/>
      <w:lang w:eastAsia="ru-RU"/>
    </w:rPr>
  </w:style>
  <w:style w:type="character" w:customStyle="1" w:styleId="22">
    <w:name w:val="Основной текст с отступом 2 Знак"/>
    <w:link w:val="21"/>
    <w:semiHidden/>
    <w:rsid w:val="00F6011D"/>
    <w:rPr>
      <w:kern w:val="3"/>
      <w:sz w:val="24"/>
      <w:szCs w:val="24"/>
      <w:lang w:val="de-DE" w:eastAsia="ja-JP"/>
    </w:rPr>
  </w:style>
  <w:style w:type="character" w:customStyle="1" w:styleId="a4">
    <w:name w:val="Основной текст Знак"/>
    <w:link w:val="a3"/>
    <w:semiHidden/>
    <w:rsid w:val="00F6011D"/>
    <w:rPr>
      <w:b/>
      <w:bCs/>
      <w:sz w:val="22"/>
      <w:szCs w:val="22"/>
    </w:rPr>
  </w:style>
  <w:style w:type="paragraph" w:customStyle="1" w:styleId="rvps2">
    <w:name w:val="rvps2"/>
    <w:basedOn w:val="a"/>
    <w:rsid w:val="00F6011D"/>
    <w:pPr>
      <w:widowControl/>
      <w:suppressAutoHyphens w:val="0"/>
      <w:autoSpaceDN/>
      <w:spacing w:before="100" w:beforeAutospacing="1" w:after="100" w:afterAutospacing="1"/>
      <w:textAlignment w:val="auto"/>
    </w:pPr>
    <w:rPr>
      <w:kern w:val="0"/>
      <w:lang w:val="ru-RU" w:eastAsia="ru-RU"/>
    </w:rPr>
  </w:style>
  <w:style w:type="paragraph" w:styleId="ab">
    <w:name w:val="No Spacing"/>
    <w:uiPriority w:val="1"/>
    <w:qFormat/>
    <w:rsid w:val="007A662F"/>
    <w:pPr>
      <w:widowControl w:val="0"/>
      <w:suppressAutoHyphens/>
      <w:autoSpaceDN w:val="0"/>
      <w:textAlignment w:val="baseline"/>
    </w:pPr>
    <w:rPr>
      <w:kern w:val="3"/>
      <w:sz w:val="24"/>
      <w:szCs w:val="24"/>
      <w:lang w:val="uk-UA" w:eastAsia="ja-JP"/>
    </w:rPr>
  </w:style>
  <w:style w:type="character" w:styleId="ac">
    <w:name w:val="Emphasis"/>
    <w:uiPriority w:val="20"/>
    <w:qFormat/>
    <w:rsid w:val="007C0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rizkarer.at.ua/" TargetMode="External"/><Relationship Id="rId4" Type="http://schemas.microsoft.com/office/2007/relationships/stylesWithEffects" Target="stylesWithEffects.xml"/><Relationship Id="rId9" Type="http://schemas.openxmlformats.org/officeDocument/2006/relationships/hyperlink" Target="http://ulanivagromash.pa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FA28-9FDE-4BBD-A806-DAE5820B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4986</Words>
  <Characters>2843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Шановні акціонери Приватного акціонерного товариства "Томашпільське автотранспортне підприємство 10548" (код за ЄДРПОУ 02775283, місцезнаходження Вінницька обл</vt:lpstr>
    </vt:vector>
  </TitlesOfParts>
  <Company>KOPTA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 Приватного акціонерного товариства "Томашпільське автотранспортне підприємство 10548" (код за ЄДРПОУ 02775283, місцезнаходження Вінницька обл</dc:title>
  <dc:subject/>
  <dc:creator>Yan</dc:creator>
  <cp:keywords/>
  <cp:lastModifiedBy>Пользователь Windows</cp:lastModifiedBy>
  <cp:revision>39</cp:revision>
  <cp:lastPrinted>2016-03-14T09:37:00Z</cp:lastPrinted>
  <dcterms:created xsi:type="dcterms:W3CDTF">2019-03-05T10:57:00Z</dcterms:created>
  <dcterms:modified xsi:type="dcterms:W3CDTF">2019-11-05T14:32:00Z</dcterms:modified>
</cp:coreProperties>
</file>